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江苏海洋大学实验技术人员高级职称任职资格评价标准（20</w:t>
      </w:r>
      <w:r>
        <w:rPr>
          <w:rFonts w:ascii="方正小标宋简体" w:eastAsia="方正小标宋简体"/>
          <w:sz w:val="40"/>
          <w:szCs w:val="44"/>
        </w:rPr>
        <w:t>20</w:t>
      </w:r>
      <w:r>
        <w:rPr>
          <w:rFonts w:hint="eastAsia" w:ascii="方正小标宋简体" w:eastAsia="方正小标宋简体"/>
          <w:sz w:val="40"/>
          <w:szCs w:val="44"/>
        </w:rPr>
        <w:t>）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450"/>
        <w:gridCol w:w="2472"/>
        <w:gridCol w:w="4093"/>
        <w:gridCol w:w="4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22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职称级别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学历、资历要求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专业理论要求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实验教学业绩、成果要求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科研业绩、成果要求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正高级实验师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（一）具有研究生学历或硕士以上学位，取得高级实验师资格并受聘高级实验师职</w:t>
            </w:r>
            <w:r>
              <w:rPr>
                <w:rFonts w:hint="eastAsia" w:eastAsia="仿宋_GB2312"/>
                <w:sz w:val="15"/>
                <w:szCs w:val="15"/>
              </w:rPr>
              <w:t>务</w:t>
            </w:r>
            <w:r>
              <w:rPr>
                <w:rFonts w:eastAsia="仿宋_GB2312"/>
                <w:sz w:val="15"/>
                <w:szCs w:val="15"/>
              </w:rPr>
              <w:t>5年以上。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（二）1973年1月1日以后出生的须具有博士学位。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具有本学科系统而坚实的理论基础、专业基础知识和专业实践能力，具有丰富的教学、科研实践经验和突出的教学、科研能力，掌握本学科国内外的实验技术现状和发展趋势，具有组织指导大型实验和解决关键性技术问题的能力。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一）担任过2门以上实验课程（含课内实验及独立设课的实验课程）的全部指导工作，教学效果显著。同时，按照教学计划要求，积极指导学生实验实习、科学技术活动等。高质量完成学校规定的实验教学和实验技术工作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二）实验、实习教学实绩突出。在教学过程中，掌握本学科发展趋势和现代科学技术的发展规律，不断改革创新教学内容，熟练掌握现代化的教学手段和实验技术手段；注重对学生实验技能的培养，提高学生的实验水平。需具备下列两个条件中的一条：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1．指导学生获得省级及以上的优秀毕业论文奖、科技创新奖、学科竞赛奖或科技发明奖等；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2．指导学生参加省级及以上大学生创新创业训练计划项目等。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（三）在实验工作方面，有较强的组织管理能力，具备制定实验室建设中、长期规划的能力。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（四）能解决本学科实验工作中出现的关键性技术问题，承担过本学科的重大实验工作。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（五）具有指导和培养下级实验技术人员的能力。</w:t>
            </w:r>
          </w:p>
        </w:tc>
        <w:tc>
          <w:tcPr>
            <w:tcW w:w="4432" w:type="dxa"/>
            <w:noWrap w:val="0"/>
            <w:vAlign w:val="top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任现职以来，须具备下列条件中第（一）条和（二）（三）（四）条中一条：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（一）在核心期刊上独立或以第一作者公开发表高水平、有创见的本专业学术论文6篇以上，其中SCI、</w:t>
            </w:r>
            <w:r>
              <w:rPr>
                <w:rFonts w:hint="eastAsia" w:eastAsia="仿宋_GB2312"/>
                <w:sz w:val="15"/>
                <w:szCs w:val="15"/>
              </w:rPr>
              <w:t>SSCI、</w:t>
            </w:r>
            <w:r>
              <w:rPr>
                <w:rFonts w:eastAsia="仿宋_GB2312"/>
                <w:sz w:val="15"/>
                <w:szCs w:val="15"/>
              </w:rPr>
              <w:t>EI、CSSCI</w:t>
            </w:r>
            <w:r>
              <w:rPr>
                <w:rFonts w:hint="eastAsia" w:eastAsia="仿宋_GB2312"/>
                <w:sz w:val="15"/>
                <w:szCs w:val="15"/>
              </w:rPr>
              <w:t>、</w:t>
            </w:r>
            <w:r>
              <w:rPr>
                <w:rFonts w:eastAsia="仿宋_GB2312"/>
                <w:sz w:val="15"/>
                <w:szCs w:val="15"/>
              </w:rPr>
              <w:t>中文权威期刊论文至少2篇；或者撰写正式出版</w:t>
            </w:r>
            <w:r>
              <w:rPr>
                <w:rFonts w:hint="eastAsia" w:eastAsia="仿宋_GB2312"/>
                <w:sz w:val="15"/>
                <w:szCs w:val="15"/>
              </w:rPr>
              <w:t>并获学校科研奖励的学术</w:t>
            </w:r>
            <w:r>
              <w:rPr>
                <w:rFonts w:eastAsia="仿宋_GB2312"/>
                <w:sz w:val="15"/>
                <w:szCs w:val="15"/>
              </w:rPr>
              <w:t>著作1部，本人撰写15万字以上（或参加编撰通用教材1部，本人编写15万字以上），同时在核心期刊上独立或以第一作者发表高水平、有创见的本专业学术论文4篇以上，其中SCI、</w:t>
            </w:r>
            <w:r>
              <w:rPr>
                <w:rFonts w:hint="eastAsia" w:eastAsia="仿宋_GB2312"/>
                <w:sz w:val="15"/>
                <w:szCs w:val="15"/>
              </w:rPr>
              <w:t>SSCI、</w:t>
            </w:r>
            <w:r>
              <w:rPr>
                <w:rFonts w:eastAsia="仿宋_GB2312"/>
                <w:sz w:val="15"/>
                <w:szCs w:val="15"/>
              </w:rPr>
              <w:t xml:space="preserve">EI、CSSCI </w:t>
            </w:r>
            <w:r>
              <w:rPr>
                <w:rFonts w:hint="eastAsia" w:eastAsia="仿宋_GB2312"/>
                <w:sz w:val="15"/>
                <w:szCs w:val="15"/>
              </w:rPr>
              <w:t>、</w:t>
            </w:r>
            <w:r>
              <w:rPr>
                <w:rFonts w:eastAsia="仿宋_GB2312"/>
                <w:sz w:val="15"/>
                <w:szCs w:val="15"/>
              </w:rPr>
              <w:t>中文权威期刊论文至少2篇。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（二）主持省部级及以上课题1项以上，并通过成果鉴定或已经完成准予结题。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（三）获省部级及以上科研成果奖1项以上（有获奖证书，排名前三）。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（四）成果转化工作实绩突出。利用专业优势，将应用型科研成果转化为社会生产力，并为国家或学校创造了较大的经济效益，获得省部级及以上成果转化方面的表彰，或获得发明专利2项以上（有证书）。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高级实验师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（一）具有硕士研究生学历或硕士学位，取得实验师资格并受聘实验师职</w:t>
            </w:r>
            <w:r>
              <w:rPr>
                <w:rFonts w:hint="eastAsia" w:eastAsia="仿宋_GB2312"/>
                <w:sz w:val="15"/>
                <w:szCs w:val="15"/>
              </w:rPr>
              <w:t>务</w:t>
            </w:r>
            <w:r>
              <w:rPr>
                <w:rFonts w:eastAsia="仿宋_GB2312"/>
                <w:sz w:val="15"/>
                <w:szCs w:val="15"/>
              </w:rPr>
              <w:t>5年以上。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（二）具有博士学位，取得实验师资格并受聘实验师职</w:t>
            </w:r>
            <w:r>
              <w:rPr>
                <w:rFonts w:hint="eastAsia" w:eastAsia="仿宋_GB2312"/>
                <w:sz w:val="15"/>
                <w:szCs w:val="15"/>
              </w:rPr>
              <w:t>务</w:t>
            </w:r>
            <w:r>
              <w:rPr>
                <w:rFonts w:eastAsia="仿宋_GB2312"/>
                <w:sz w:val="15"/>
                <w:szCs w:val="15"/>
              </w:rPr>
              <w:t>2年以上。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具有本学科系统而坚实的理论基础、比较丰富的教学、科研实践经验和较强的教学、科研能力，熟悉本学科国内外的实验技术现状和发展趋势。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（一）担任过2门以上实验课程（含课内实验及独立设课的实验课程）的全部指导工作。同时，按照教学计划要求，积极指导学生实验实习、科学技术活动等。完成学校规定的实验教学和实验技术工作。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二）实验、实习教学实绩突出。在教学过程中，能根据本学科发展趋势和现代科学技术的发展，不断改革、更新、充实教学内容，掌握现代化的教学手段和实验技术手段；注意对学生实验技能的培养，提高学生的实验水平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（三）在实验工作方面，有较强的组织管理能力，对大型精密仪器设备，能进行技术指标的鉴定工作，能制定实验室建设的中、长期规划。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（四）能解决本学科实验工作中出现的关键性技术问题，承担过本学科的重大实验工作。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（五）具有指导和培养下级实验技术人员的能力。</w:t>
            </w:r>
          </w:p>
        </w:tc>
        <w:tc>
          <w:tcPr>
            <w:tcW w:w="4432" w:type="dxa"/>
            <w:noWrap w:val="0"/>
            <w:vAlign w:val="top"/>
          </w:tcPr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任现职以来，须具备下列条件中第（一）条和（二）（三）（四）条中一条：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（一）以第一作者公开发表高水平、有创见的本专业学术论文4篇以上，其中SCI、</w:t>
            </w:r>
            <w:r>
              <w:rPr>
                <w:rFonts w:hint="eastAsia" w:eastAsia="仿宋_GB2312"/>
                <w:sz w:val="15"/>
                <w:szCs w:val="15"/>
              </w:rPr>
              <w:t>SSCI、</w:t>
            </w:r>
            <w:r>
              <w:rPr>
                <w:rFonts w:eastAsia="仿宋_GB2312"/>
                <w:sz w:val="15"/>
                <w:szCs w:val="15"/>
              </w:rPr>
              <w:t xml:space="preserve">EI、CSSCI </w:t>
            </w:r>
            <w:r>
              <w:rPr>
                <w:rFonts w:hint="eastAsia" w:eastAsia="仿宋_GB2312"/>
                <w:sz w:val="15"/>
                <w:szCs w:val="15"/>
              </w:rPr>
              <w:t>、</w:t>
            </w:r>
            <w:r>
              <w:rPr>
                <w:rFonts w:eastAsia="仿宋_GB2312"/>
                <w:sz w:val="15"/>
                <w:szCs w:val="15"/>
              </w:rPr>
              <w:t>中文权威期刊论文至少1篇；或者撰写正式出版</w:t>
            </w:r>
            <w:r>
              <w:rPr>
                <w:rFonts w:hint="eastAsia" w:eastAsia="仿宋_GB2312"/>
                <w:sz w:val="15"/>
                <w:szCs w:val="15"/>
              </w:rPr>
              <w:t>并获学校科研奖励的学术</w:t>
            </w:r>
            <w:r>
              <w:rPr>
                <w:rFonts w:eastAsia="仿宋_GB2312"/>
                <w:sz w:val="15"/>
                <w:szCs w:val="15"/>
              </w:rPr>
              <w:t>著作1部，本人撰写8万字以上（或参加编撰通用教材1部，本人编写8万字以上），同时在省级以上期刊上独立或作为第一作者发表高水平、有创见的本专业学术论文2篇以上，其中SCI、</w:t>
            </w:r>
            <w:r>
              <w:rPr>
                <w:rFonts w:hint="eastAsia" w:eastAsia="仿宋_GB2312"/>
                <w:sz w:val="15"/>
                <w:szCs w:val="15"/>
              </w:rPr>
              <w:t>SSCI、</w:t>
            </w:r>
            <w:r>
              <w:rPr>
                <w:rFonts w:eastAsia="仿宋_GB2312"/>
                <w:sz w:val="15"/>
                <w:szCs w:val="15"/>
              </w:rPr>
              <w:t xml:space="preserve">EI、CSSCI </w:t>
            </w:r>
            <w:r>
              <w:rPr>
                <w:rFonts w:hint="eastAsia" w:eastAsia="仿宋_GB2312"/>
                <w:sz w:val="15"/>
                <w:szCs w:val="15"/>
              </w:rPr>
              <w:t>、</w:t>
            </w:r>
            <w:r>
              <w:rPr>
                <w:rFonts w:eastAsia="仿宋_GB2312"/>
                <w:sz w:val="15"/>
                <w:szCs w:val="15"/>
              </w:rPr>
              <w:t>中文权威期刊论文至少1篇。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（二）主持或主要参加市（厅）级以上科研课题1项以上（前五名），并通过成果鉴定或已经完成准予结题。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（三）获市（厅）级以上科研成果奖１项以上（有获奖证书）。</w:t>
            </w:r>
          </w:p>
          <w:p>
            <w:pPr>
              <w:spacing w:line="22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（四）成果转化工作实绩突出。利用专业优势，将应用型科研成果转化为社会生产力，并为国家或学校创造了较大的经济效益，获得市（厅）级以上成果转化方面的表彰，或获得发明专利1项以上（有证书）。</w:t>
            </w:r>
          </w:p>
        </w:tc>
      </w:tr>
    </w:tbl>
    <w:p>
      <w:pPr>
        <w:tabs>
          <w:tab w:val="left" w:pos="9139"/>
        </w:tabs>
        <w:snapToGrid w:val="0"/>
        <w:spacing w:line="576" w:lineRule="exact"/>
      </w:pPr>
      <w:bookmarkStart w:id="0" w:name="_GoBack"/>
      <w:bookmarkEnd w:id="0"/>
    </w:p>
    <w:sectPr>
      <w:pgSz w:w="16838" w:h="11906" w:orient="landscape"/>
      <w:pgMar w:top="1179" w:right="986" w:bottom="106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B5F82"/>
    <w:rsid w:val="0E8F5FE8"/>
    <w:rsid w:val="510321E7"/>
    <w:rsid w:val="633B5F82"/>
    <w:rsid w:val="768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test"/>
    <w:basedOn w:val="1"/>
    <w:qFormat/>
    <w:uiPriority w:val="0"/>
    <w:rPr>
      <w:rFonts w:asciiTheme="minorAscii" w:hAnsiTheme="minorAscii"/>
      <w:szCs w:val="22"/>
    </w:rPr>
  </w:style>
  <w:style w:type="paragraph" w:customStyle="1" w:styleId="5">
    <w:name w:val="日资企业"/>
    <w:basedOn w:val="1"/>
    <w:uiPriority w:val="0"/>
    <w:rPr>
      <w:rFonts w:asciiTheme="minorAscii" w:hAnsiTheme="minorAscii"/>
      <w:szCs w:val="22"/>
    </w:rPr>
  </w:style>
  <w:style w:type="paragraph" w:customStyle="1" w:styleId="6">
    <w:name w:val="日资企业样式"/>
    <w:basedOn w:val="1"/>
    <w:uiPriority w:val="0"/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2021-07-01T01:58:00Z</dcterms:created>
  <dc:creator>丁哈哈</dc:creator>
  <cp:lastModifiedBy>丁哈哈</cp:lastModifiedBy>
  <dcterms:modified xsi:type="dcterms:W3CDTF">2021-07-01T02:19:22Z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