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4D" w:rsidRDefault="002E7C4D" w:rsidP="002E7C4D">
      <w:pPr>
        <w:adjustRightInd w:val="0"/>
        <w:snapToGrid w:val="0"/>
        <w:spacing w:line="560" w:lineRule="exact"/>
        <w:rPr>
          <w:rFonts w:eastAsia="黑体"/>
          <w:bCs/>
          <w:sz w:val="32"/>
          <w:szCs w:val="32"/>
        </w:rPr>
      </w:pPr>
      <w:bookmarkStart w:id="0" w:name="_GoBack"/>
      <w:bookmarkEnd w:id="0"/>
      <w:r>
        <w:rPr>
          <w:rFonts w:eastAsia="黑体"/>
          <w:bCs/>
          <w:sz w:val="32"/>
          <w:szCs w:val="32"/>
        </w:rPr>
        <w:t>附件</w:t>
      </w:r>
      <w:r>
        <w:rPr>
          <w:rFonts w:eastAsia="黑体"/>
          <w:bCs/>
          <w:sz w:val="32"/>
          <w:szCs w:val="32"/>
        </w:rPr>
        <w:t>3</w:t>
      </w:r>
    </w:p>
    <w:p w:rsidR="002E7C4D" w:rsidRDefault="002E7C4D" w:rsidP="002E7C4D">
      <w:pPr>
        <w:adjustRightInd w:val="0"/>
        <w:snapToGrid w:val="0"/>
        <w:spacing w:line="560" w:lineRule="exact"/>
        <w:rPr>
          <w:rFonts w:eastAsia="黑体"/>
          <w:bCs/>
          <w:sz w:val="32"/>
          <w:szCs w:val="32"/>
        </w:rPr>
      </w:pPr>
    </w:p>
    <w:p w:rsidR="002E7C4D" w:rsidRDefault="002E7C4D" w:rsidP="002E7C4D">
      <w:pPr>
        <w:adjustRightInd w:val="0"/>
        <w:snapToGrid w:val="0"/>
        <w:spacing w:line="560" w:lineRule="exact"/>
        <w:jc w:val="center"/>
        <w:rPr>
          <w:rFonts w:eastAsia="方正小标宋_GBK"/>
          <w:bCs/>
          <w:sz w:val="44"/>
          <w:szCs w:val="44"/>
        </w:rPr>
      </w:pPr>
      <w:r>
        <w:rPr>
          <w:rFonts w:eastAsia="方正小标宋_GBK"/>
          <w:bCs/>
          <w:sz w:val="44"/>
          <w:szCs w:val="44"/>
        </w:rPr>
        <w:t>2022</w:t>
      </w:r>
      <w:r>
        <w:rPr>
          <w:rFonts w:eastAsia="方正小标宋_GBK"/>
          <w:bCs/>
          <w:sz w:val="44"/>
          <w:szCs w:val="44"/>
        </w:rPr>
        <w:t>年江苏省职业院校创新创业大赛</w:t>
      </w:r>
    </w:p>
    <w:p w:rsidR="002E7C4D" w:rsidRDefault="002E7C4D" w:rsidP="002E7C4D">
      <w:pPr>
        <w:adjustRightInd w:val="0"/>
        <w:snapToGrid w:val="0"/>
        <w:spacing w:line="560" w:lineRule="exact"/>
        <w:jc w:val="center"/>
        <w:rPr>
          <w:rFonts w:eastAsia="方正小标宋_GBK"/>
          <w:bCs/>
          <w:sz w:val="44"/>
          <w:szCs w:val="44"/>
        </w:rPr>
      </w:pPr>
      <w:r>
        <w:rPr>
          <w:rFonts w:eastAsia="方正小标宋_GBK"/>
          <w:bCs/>
          <w:sz w:val="44"/>
          <w:szCs w:val="44"/>
        </w:rPr>
        <w:t>评审规则</w:t>
      </w:r>
    </w:p>
    <w:p w:rsidR="002E7C4D" w:rsidRDefault="002E7C4D" w:rsidP="002E7C4D">
      <w:pPr>
        <w:spacing w:line="560" w:lineRule="exact"/>
        <w:ind w:firstLineChars="200" w:firstLine="640"/>
        <w:rPr>
          <w:rFonts w:eastAsia="黑体"/>
          <w:b/>
          <w:bCs/>
          <w:sz w:val="36"/>
          <w:szCs w:val="36"/>
        </w:rPr>
      </w:pPr>
      <w:r>
        <w:rPr>
          <w:rFonts w:eastAsia="黑体"/>
          <w:bCs/>
          <w:sz w:val="32"/>
          <w:szCs w:val="32"/>
        </w:rPr>
        <w:t>一、创意</w:t>
      </w:r>
      <w:proofErr w:type="gramStart"/>
      <w:r>
        <w:rPr>
          <w:rFonts w:eastAsia="黑体"/>
          <w:bCs/>
          <w:sz w:val="32"/>
          <w:szCs w:val="32"/>
        </w:rPr>
        <w:t>组项目</w:t>
      </w:r>
      <w:proofErr w:type="gramEnd"/>
      <w:r>
        <w:rPr>
          <w:rFonts w:eastAsia="黑体"/>
          <w:bCs/>
          <w:sz w:val="32"/>
          <w:szCs w:val="32"/>
        </w:rPr>
        <w:t>评审要点</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6974"/>
        <w:gridCol w:w="731"/>
      </w:tblGrid>
      <w:tr w:rsidR="002E7C4D" w:rsidTr="000E360D">
        <w:trPr>
          <w:trHeight w:val="454"/>
          <w:jc w:val="center"/>
        </w:trPr>
        <w:tc>
          <w:tcPr>
            <w:tcW w:w="1184" w:type="dxa"/>
            <w:vAlign w:val="center"/>
          </w:tcPr>
          <w:p w:rsidR="002E7C4D" w:rsidRDefault="002E7C4D" w:rsidP="000E360D">
            <w:pPr>
              <w:pStyle w:val="a6"/>
              <w:spacing w:line="500" w:lineRule="exact"/>
              <w:ind w:firstLineChars="0" w:firstLine="0"/>
              <w:jc w:val="center"/>
              <w:rPr>
                <w:rFonts w:ascii="Times New Roman" w:eastAsia="仿宋_GB2312" w:hAnsi="Times New Roman"/>
                <w:b/>
                <w:sz w:val="22"/>
                <w:szCs w:val="22"/>
              </w:rPr>
            </w:pPr>
            <w:r>
              <w:rPr>
                <w:rFonts w:ascii="Times New Roman" w:eastAsia="仿宋_GB2312" w:hAnsi="Times New Roman"/>
                <w:b/>
                <w:sz w:val="22"/>
                <w:szCs w:val="22"/>
              </w:rPr>
              <w:t>评审要点</w:t>
            </w:r>
          </w:p>
        </w:tc>
        <w:tc>
          <w:tcPr>
            <w:tcW w:w="6974" w:type="dxa"/>
          </w:tcPr>
          <w:p w:rsidR="002E7C4D" w:rsidRDefault="002E7C4D" w:rsidP="000E360D">
            <w:pPr>
              <w:pStyle w:val="a6"/>
              <w:spacing w:line="500" w:lineRule="exact"/>
              <w:ind w:firstLineChars="0" w:firstLine="0"/>
              <w:jc w:val="center"/>
              <w:rPr>
                <w:rFonts w:ascii="Times New Roman" w:eastAsia="仿宋_GB2312" w:hAnsi="Times New Roman"/>
                <w:b/>
                <w:sz w:val="22"/>
                <w:szCs w:val="22"/>
              </w:rPr>
            </w:pPr>
            <w:r>
              <w:rPr>
                <w:rFonts w:ascii="Times New Roman" w:eastAsia="仿宋_GB2312" w:hAnsi="Times New Roman"/>
                <w:b/>
                <w:sz w:val="22"/>
                <w:szCs w:val="22"/>
              </w:rPr>
              <w:t>评审内容</w:t>
            </w:r>
          </w:p>
        </w:tc>
        <w:tc>
          <w:tcPr>
            <w:tcW w:w="731" w:type="dxa"/>
            <w:vAlign w:val="center"/>
          </w:tcPr>
          <w:p w:rsidR="002E7C4D" w:rsidRDefault="002E7C4D" w:rsidP="000E360D">
            <w:pPr>
              <w:pStyle w:val="a6"/>
              <w:spacing w:line="500" w:lineRule="exact"/>
              <w:ind w:firstLineChars="0" w:firstLine="0"/>
              <w:jc w:val="center"/>
              <w:rPr>
                <w:rFonts w:ascii="Times New Roman" w:eastAsia="仿宋_GB2312" w:hAnsi="Times New Roman"/>
                <w:b/>
                <w:sz w:val="22"/>
                <w:szCs w:val="22"/>
              </w:rPr>
            </w:pPr>
            <w:r>
              <w:rPr>
                <w:rFonts w:ascii="Times New Roman" w:eastAsia="仿宋_GB2312" w:hAnsi="Times New Roman"/>
                <w:b/>
                <w:sz w:val="22"/>
                <w:szCs w:val="22"/>
              </w:rPr>
              <w:t>分数</w:t>
            </w:r>
          </w:p>
        </w:tc>
      </w:tr>
      <w:tr w:rsidR="002E7C4D" w:rsidTr="000E360D">
        <w:trPr>
          <w:trHeight w:val="3875"/>
          <w:jc w:val="center"/>
        </w:trPr>
        <w:tc>
          <w:tcPr>
            <w:tcW w:w="1184" w:type="dxa"/>
            <w:vAlign w:val="center"/>
          </w:tcPr>
          <w:p w:rsidR="002E7C4D" w:rsidRDefault="002E7C4D" w:rsidP="000E360D">
            <w:pPr>
              <w:jc w:val="center"/>
              <w:rPr>
                <w:rFonts w:eastAsia="仿宋_GB2312"/>
              </w:rPr>
            </w:pPr>
            <w:r>
              <w:rPr>
                <w:rFonts w:eastAsia="仿宋_GB2312"/>
              </w:rPr>
              <w:t>教育维度</w:t>
            </w:r>
          </w:p>
        </w:tc>
        <w:tc>
          <w:tcPr>
            <w:tcW w:w="6974" w:type="dxa"/>
            <w:vAlign w:val="center"/>
          </w:tcPr>
          <w:p w:rsidR="002E7C4D" w:rsidRDefault="002E7C4D" w:rsidP="000E360D">
            <w:pPr>
              <w:rPr>
                <w:rFonts w:eastAsia="仿宋_GB2312"/>
              </w:rPr>
            </w:pPr>
            <w:r>
              <w:rPr>
                <w:rFonts w:eastAsia="仿宋_GB2312"/>
              </w:rPr>
              <w:t>1.</w:t>
            </w:r>
            <w:r>
              <w:rPr>
                <w:rFonts w:eastAsia="仿宋_GB2312"/>
              </w:rPr>
              <w:t>项目应弘扬正确的价值观，</w:t>
            </w:r>
            <w:proofErr w:type="gramStart"/>
            <w:r>
              <w:rPr>
                <w:rFonts w:eastAsia="仿宋_GB2312"/>
              </w:rPr>
              <w:t>体现家</w:t>
            </w:r>
            <w:proofErr w:type="gramEnd"/>
            <w:r>
              <w:rPr>
                <w:rFonts w:eastAsia="仿宋_GB2312"/>
              </w:rPr>
              <w:t>国情怀，恪守伦理规范，有助于培育创新创业精神。</w:t>
            </w:r>
          </w:p>
          <w:p w:rsidR="002E7C4D" w:rsidRDefault="002E7C4D" w:rsidP="000E360D">
            <w:pPr>
              <w:rPr>
                <w:rFonts w:eastAsia="仿宋_GB2312"/>
              </w:rPr>
            </w:pPr>
            <w:r>
              <w:rPr>
                <w:rFonts w:eastAsia="仿宋_GB2312"/>
              </w:rPr>
              <w:t>2.</w:t>
            </w:r>
            <w:r>
              <w:rPr>
                <w:rFonts w:eastAsia="仿宋_GB2312"/>
              </w:rPr>
              <w:t>项目符合将专业知识与商业知识有效结合并转化为商业价值或社会价值的创新创业基本过程和基本逻辑，展现创新创业教育对创业者基本素养和认知的塑造力。</w:t>
            </w:r>
          </w:p>
          <w:p w:rsidR="002E7C4D" w:rsidRDefault="002E7C4D" w:rsidP="000E360D">
            <w:pPr>
              <w:rPr>
                <w:rFonts w:eastAsia="仿宋_GB2312"/>
              </w:rPr>
            </w:pPr>
            <w:r>
              <w:rPr>
                <w:rFonts w:eastAsia="仿宋_GB2312"/>
              </w:rPr>
              <w:t>3.</w:t>
            </w:r>
            <w:r>
              <w:rPr>
                <w:rFonts w:eastAsia="仿宋_GB2312"/>
              </w:rPr>
              <w:t>体现团队对创新创业所需知识（专业知识、商业知识、行业知识等）与技能（计划、组织、领导、控制、创新等）的娴熟掌握与应用，展现创新创业教育提升创业者综合能力的效力。</w:t>
            </w:r>
          </w:p>
          <w:p w:rsidR="002E7C4D" w:rsidRDefault="002E7C4D" w:rsidP="000E360D">
            <w:pPr>
              <w:rPr>
                <w:rFonts w:eastAsia="仿宋_GB2312"/>
              </w:rPr>
            </w:pPr>
            <w:r>
              <w:rPr>
                <w:rFonts w:eastAsia="仿宋_GB2312"/>
              </w:rPr>
              <w:t>4.</w:t>
            </w:r>
            <w:r>
              <w:rPr>
                <w:rFonts w:eastAsia="仿宋_GB2312"/>
                <w:spacing w:val="-2"/>
              </w:rPr>
              <w:t>项目充分体现团队解决复杂问题的综合能力和高级思维；体现项目成长对团队成员创新创业精神、意识、能力的锻炼和提升作</w:t>
            </w:r>
            <w:r>
              <w:rPr>
                <w:rFonts w:eastAsia="仿宋_GB2312"/>
              </w:rPr>
              <w:t>用。</w:t>
            </w:r>
          </w:p>
          <w:p w:rsidR="002E7C4D" w:rsidRDefault="002E7C4D" w:rsidP="000E360D">
            <w:pPr>
              <w:rPr>
                <w:rFonts w:eastAsia="仿宋_GB2312"/>
              </w:rPr>
            </w:pPr>
            <w:r>
              <w:rPr>
                <w:rFonts w:eastAsia="仿宋_GB2312"/>
              </w:rPr>
              <w:t>5.</w:t>
            </w:r>
            <w:r>
              <w:rPr>
                <w:rFonts w:eastAsia="仿宋_GB2312"/>
              </w:rPr>
              <w:t>项目能充分体现院校在职业教育建设方面取得的成果；体现院校在项目的培育、孵化等方面的支持情况；体现多学科交叉、</w:t>
            </w:r>
            <w:proofErr w:type="gramStart"/>
            <w:r>
              <w:rPr>
                <w:rFonts w:eastAsia="仿宋_GB2312"/>
              </w:rPr>
              <w:t>专创融合</w:t>
            </w:r>
            <w:proofErr w:type="gramEnd"/>
            <w:r>
              <w:rPr>
                <w:rFonts w:eastAsia="仿宋_GB2312"/>
              </w:rPr>
              <w:t>、产学研协同创新、产教融合等模式在项目的产生与执行中的重要作用。</w:t>
            </w:r>
          </w:p>
        </w:tc>
        <w:tc>
          <w:tcPr>
            <w:tcW w:w="731" w:type="dxa"/>
            <w:vAlign w:val="center"/>
          </w:tcPr>
          <w:p w:rsidR="002E7C4D" w:rsidRDefault="002E7C4D" w:rsidP="000E360D">
            <w:pPr>
              <w:jc w:val="center"/>
              <w:rPr>
                <w:rFonts w:eastAsia="仿宋_GB2312"/>
                <w:b/>
                <w:bCs/>
              </w:rPr>
            </w:pPr>
            <w:r>
              <w:rPr>
                <w:rFonts w:eastAsia="仿宋_GB2312"/>
                <w:b/>
                <w:bCs/>
              </w:rPr>
              <w:t>30</w:t>
            </w:r>
          </w:p>
        </w:tc>
      </w:tr>
      <w:tr w:rsidR="002E7C4D" w:rsidTr="000E360D">
        <w:trPr>
          <w:trHeight w:val="1528"/>
          <w:jc w:val="center"/>
        </w:trPr>
        <w:tc>
          <w:tcPr>
            <w:tcW w:w="1184" w:type="dxa"/>
            <w:vAlign w:val="center"/>
          </w:tcPr>
          <w:p w:rsidR="002E7C4D" w:rsidRDefault="002E7C4D" w:rsidP="000E360D">
            <w:pPr>
              <w:jc w:val="center"/>
              <w:rPr>
                <w:rFonts w:eastAsia="仿宋_GB2312"/>
              </w:rPr>
            </w:pPr>
            <w:r>
              <w:rPr>
                <w:rFonts w:eastAsia="仿宋_GB2312"/>
              </w:rPr>
              <w:t>创新维度</w:t>
            </w:r>
          </w:p>
        </w:tc>
        <w:tc>
          <w:tcPr>
            <w:tcW w:w="6974" w:type="dxa"/>
            <w:vAlign w:val="center"/>
          </w:tcPr>
          <w:p w:rsidR="002E7C4D" w:rsidRDefault="002E7C4D" w:rsidP="000E360D">
            <w:pPr>
              <w:rPr>
                <w:rFonts w:eastAsia="仿宋_GB2312"/>
              </w:rPr>
            </w:pPr>
            <w:r>
              <w:rPr>
                <w:rFonts w:eastAsia="仿宋_GB2312"/>
              </w:rPr>
              <w:t>1.</w:t>
            </w:r>
            <w:r>
              <w:rPr>
                <w:rFonts w:eastAsia="仿宋_GB2312"/>
              </w:rPr>
              <w:t>具有原始创意、创造。</w:t>
            </w:r>
          </w:p>
          <w:p w:rsidR="002E7C4D" w:rsidRDefault="002E7C4D" w:rsidP="000E360D">
            <w:pPr>
              <w:rPr>
                <w:rFonts w:eastAsia="仿宋_GB2312"/>
              </w:rPr>
            </w:pPr>
            <w:r>
              <w:rPr>
                <w:rFonts w:eastAsia="仿宋_GB2312"/>
              </w:rPr>
              <w:t>2.</w:t>
            </w:r>
            <w:r>
              <w:rPr>
                <w:rFonts w:eastAsia="仿宋_GB2312"/>
              </w:rPr>
              <w:t>具有面向培养</w:t>
            </w:r>
            <w:r>
              <w:rPr>
                <w:rFonts w:eastAsia="仿宋_GB2312"/>
              </w:rPr>
              <w:t>“</w:t>
            </w:r>
            <w:r>
              <w:rPr>
                <w:rFonts w:eastAsia="仿宋_GB2312"/>
              </w:rPr>
              <w:t>大国工匠</w:t>
            </w:r>
            <w:r>
              <w:rPr>
                <w:rFonts w:eastAsia="仿宋_GB2312"/>
              </w:rPr>
              <w:t>”</w:t>
            </w:r>
            <w:r>
              <w:rPr>
                <w:rFonts w:eastAsia="仿宋_GB2312"/>
              </w:rPr>
              <w:t>与能工巧匠的创意与创新。</w:t>
            </w:r>
          </w:p>
          <w:p w:rsidR="002E7C4D" w:rsidRDefault="002E7C4D" w:rsidP="000E360D">
            <w:pPr>
              <w:rPr>
                <w:rFonts w:eastAsia="仿宋_GB2312"/>
              </w:rPr>
            </w:pPr>
            <w:r>
              <w:rPr>
                <w:rFonts w:eastAsia="仿宋_GB2312"/>
              </w:rPr>
              <w:t>3.</w:t>
            </w:r>
            <w:r>
              <w:rPr>
                <w:rFonts w:eastAsia="仿宋_GB2312"/>
              </w:rPr>
              <w:t>项目体现产教融合模式创新、校企合作模式创新、工学一体模式创新。</w:t>
            </w:r>
          </w:p>
          <w:p w:rsidR="002E7C4D" w:rsidRDefault="002E7C4D" w:rsidP="000E360D">
            <w:pPr>
              <w:rPr>
                <w:rFonts w:eastAsia="仿宋_GB2312"/>
              </w:rPr>
            </w:pPr>
            <w:r>
              <w:rPr>
                <w:rFonts w:eastAsia="仿宋_GB2312"/>
              </w:rPr>
              <w:t>4.</w:t>
            </w:r>
            <w:r>
              <w:rPr>
                <w:rFonts w:eastAsia="仿宋_GB2312"/>
              </w:rPr>
              <w:t>鼓励面向职业和岗位的创意及创新，侧重于加工工艺创新、实用技术创新、产品（技术）改良、应用性优化、民生类创意等。</w:t>
            </w:r>
          </w:p>
        </w:tc>
        <w:tc>
          <w:tcPr>
            <w:tcW w:w="731" w:type="dxa"/>
            <w:vAlign w:val="center"/>
          </w:tcPr>
          <w:p w:rsidR="002E7C4D" w:rsidRDefault="002E7C4D" w:rsidP="000E360D">
            <w:pPr>
              <w:jc w:val="center"/>
              <w:rPr>
                <w:rFonts w:eastAsia="仿宋_GB2312"/>
                <w:b/>
                <w:bCs/>
              </w:rPr>
            </w:pPr>
            <w:r>
              <w:rPr>
                <w:rFonts w:eastAsia="仿宋_GB2312"/>
                <w:b/>
                <w:bCs/>
              </w:rPr>
              <w:t>20</w:t>
            </w:r>
          </w:p>
        </w:tc>
      </w:tr>
      <w:tr w:rsidR="002E7C4D" w:rsidTr="000E360D">
        <w:trPr>
          <w:trHeight w:val="2101"/>
          <w:jc w:val="center"/>
        </w:trPr>
        <w:tc>
          <w:tcPr>
            <w:tcW w:w="1184" w:type="dxa"/>
            <w:vAlign w:val="center"/>
          </w:tcPr>
          <w:p w:rsidR="002E7C4D" w:rsidRDefault="002E7C4D" w:rsidP="000E360D">
            <w:pPr>
              <w:jc w:val="center"/>
              <w:rPr>
                <w:rFonts w:eastAsia="仿宋_GB2312"/>
              </w:rPr>
            </w:pPr>
            <w:r>
              <w:rPr>
                <w:rFonts w:eastAsia="仿宋_GB2312"/>
              </w:rPr>
              <w:t>团队维度</w:t>
            </w:r>
          </w:p>
        </w:tc>
        <w:tc>
          <w:tcPr>
            <w:tcW w:w="6974" w:type="dxa"/>
            <w:vAlign w:val="center"/>
          </w:tcPr>
          <w:p w:rsidR="002E7C4D" w:rsidRDefault="002E7C4D" w:rsidP="000E360D">
            <w:pPr>
              <w:rPr>
                <w:rFonts w:eastAsia="仿宋_GB2312"/>
              </w:rPr>
            </w:pPr>
            <w:r>
              <w:rPr>
                <w:rFonts w:eastAsia="仿宋_GB2312"/>
              </w:rPr>
              <w:t>1.</w:t>
            </w:r>
            <w:r>
              <w:rPr>
                <w:rFonts w:eastAsia="仿宋_GB2312"/>
              </w:rPr>
              <w:t>团队的组成原则与过程是否科学合理；团队是否具有支撑项目成长的知识、技术和经验；是否有明确的使命愿景。</w:t>
            </w:r>
          </w:p>
          <w:p w:rsidR="002E7C4D" w:rsidRDefault="002E7C4D" w:rsidP="000E360D">
            <w:pPr>
              <w:rPr>
                <w:rFonts w:eastAsia="仿宋_GB2312"/>
              </w:rPr>
            </w:pPr>
            <w:r>
              <w:rPr>
                <w:rFonts w:eastAsia="仿宋_GB2312"/>
              </w:rPr>
              <w:t>2.</w:t>
            </w:r>
            <w:r>
              <w:rPr>
                <w:rFonts w:eastAsia="仿宋_GB2312"/>
              </w:rPr>
              <w:t>团队的组织构架、人员配置、分工协作、能力结构、专业结构、合作机制、激励制度等的合理性情况。</w:t>
            </w:r>
          </w:p>
          <w:p w:rsidR="002E7C4D" w:rsidRDefault="002E7C4D" w:rsidP="000E360D">
            <w:pPr>
              <w:rPr>
                <w:rFonts w:eastAsia="仿宋_GB2312"/>
              </w:rPr>
            </w:pPr>
            <w:r>
              <w:rPr>
                <w:rFonts w:eastAsia="仿宋_GB2312"/>
              </w:rPr>
              <w:t>3.</w:t>
            </w:r>
            <w:r>
              <w:rPr>
                <w:rFonts w:eastAsia="仿宋_GB2312"/>
              </w:rPr>
              <w:t>团队与项目关系的真实性、紧密性情况；对项目的各项投入情况；创立创业企业的可能性情况。</w:t>
            </w:r>
          </w:p>
          <w:p w:rsidR="002E7C4D" w:rsidRDefault="002E7C4D" w:rsidP="000E360D">
            <w:pPr>
              <w:rPr>
                <w:rFonts w:eastAsia="仿宋_GB2312"/>
              </w:rPr>
            </w:pPr>
            <w:r>
              <w:rPr>
                <w:rFonts w:eastAsia="仿宋_GB2312"/>
              </w:rPr>
              <w:t>4.</w:t>
            </w:r>
            <w:r>
              <w:rPr>
                <w:rFonts w:eastAsia="仿宋_GB2312"/>
              </w:rPr>
              <w:t>支撑项目发展的合作伙伴等外部资源的使用以及与项目关系的情况。</w:t>
            </w:r>
          </w:p>
        </w:tc>
        <w:tc>
          <w:tcPr>
            <w:tcW w:w="731" w:type="dxa"/>
            <w:vAlign w:val="center"/>
          </w:tcPr>
          <w:p w:rsidR="002E7C4D" w:rsidRDefault="002E7C4D" w:rsidP="000E360D">
            <w:pPr>
              <w:jc w:val="center"/>
              <w:rPr>
                <w:rFonts w:eastAsia="仿宋_GB2312"/>
                <w:b/>
                <w:bCs/>
              </w:rPr>
            </w:pPr>
            <w:r>
              <w:rPr>
                <w:rFonts w:eastAsia="仿宋_GB2312"/>
                <w:b/>
                <w:bCs/>
              </w:rPr>
              <w:t>20</w:t>
            </w:r>
          </w:p>
        </w:tc>
      </w:tr>
      <w:tr w:rsidR="002E7C4D" w:rsidTr="000E360D">
        <w:trPr>
          <w:trHeight w:val="2278"/>
          <w:jc w:val="center"/>
        </w:trPr>
        <w:tc>
          <w:tcPr>
            <w:tcW w:w="1184" w:type="dxa"/>
            <w:vAlign w:val="center"/>
          </w:tcPr>
          <w:p w:rsidR="002E7C4D" w:rsidRDefault="002E7C4D" w:rsidP="000E360D">
            <w:pPr>
              <w:jc w:val="center"/>
              <w:rPr>
                <w:rFonts w:eastAsia="仿宋_GB2312"/>
              </w:rPr>
            </w:pPr>
            <w:r>
              <w:rPr>
                <w:rFonts w:eastAsia="仿宋_GB2312"/>
              </w:rPr>
              <w:t>商业维度</w:t>
            </w:r>
          </w:p>
        </w:tc>
        <w:tc>
          <w:tcPr>
            <w:tcW w:w="6974" w:type="dxa"/>
            <w:vAlign w:val="center"/>
          </w:tcPr>
          <w:p w:rsidR="002E7C4D" w:rsidRDefault="002E7C4D" w:rsidP="000E360D">
            <w:pPr>
              <w:rPr>
                <w:rFonts w:eastAsia="仿宋_GB2312"/>
              </w:rPr>
            </w:pPr>
            <w:r>
              <w:rPr>
                <w:rFonts w:eastAsia="仿宋_GB2312"/>
              </w:rPr>
              <w:t>1.</w:t>
            </w:r>
            <w:r>
              <w:rPr>
                <w:rFonts w:eastAsia="仿宋_GB2312"/>
              </w:rPr>
              <w:t>充分了解所在产业（行业）的产业规模、增长速度、竞争格局、产业趋势、产业政策等情况，形成完备、深刻的产业认知。</w:t>
            </w:r>
          </w:p>
          <w:p w:rsidR="002E7C4D" w:rsidRDefault="002E7C4D" w:rsidP="000E360D">
            <w:pPr>
              <w:rPr>
                <w:rFonts w:eastAsia="仿宋_GB2312"/>
              </w:rPr>
            </w:pPr>
            <w:r>
              <w:rPr>
                <w:rFonts w:eastAsia="仿宋_GB2312"/>
              </w:rPr>
              <w:t>2.</w:t>
            </w:r>
            <w:r>
              <w:rPr>
                <w:rFonts w:eastAsia="仿宋_GB2312"/>
              </w:rPr>
              <w:t>项目具有明确的目标市场定位，对目标市场的特征、需求等情况有清晰地了解，并据此制定合理的营销、运营、财务等计划，设计出完整、创新、可行的商业模式，展现团队的商业思维。</w:t>
            </w:r>
          </w:p>
          <w:p w:rsidR="002E7C4D" w:rsidRDefault="002E7C4D" w:rsidP="000E360D">
            <w:pPr>
              <w:rPr>
                <w:rFonts w:eastAsia="仿宋_GB2312"/>
              </w:rPr>
            </w:pPr>
            <w:r>
              <w:rPr>
                <w:rFonts w:eastAsia="仿宋_GB2312"/>
              </w:rPr>
              <w:t>3.</w:t>
            </w:r>
            <w:r>
              <w:rPr>
                <w:rFonts w:eastAsia="仿宋_GB2312"/>
              </w:rPr>
              <w:t>其他：项目落地执行情况；项目对促进区域经济发展、产业转型升级的情况；已有盈利能力或盈利潜力情况。</w:t>
            </w:r>
          </w:p>
        </w:tc>
        <w:tc>
          <w:tcPr>
            <w:tcW w:w="731" w:type="dxa"/>
            <w:vAlign w:val="center"/>
          </w:tcPr>
          <w:p w:rsidR="002E7C4D" w:rsidRDefault="002E7C4D" w:rsidP="000E360D">
            <w:pPr>
              <w:jc w:val="center"/>
              <w:rPr>
                <w:rFonts w:eastAsia="仿宋_GB2312"/>
                <w:b/>
                <w:bCs/>
              </w:rPr>
            </w:pPr>
            <w:r>
              <w:rPr>
                <w:rFonts w:eastAsia="仿宋_GB2312"/>
                <w:b/>
                <w:bCs/>
              </w:rPr>
              <w:t>20</w:t>
            </w:r>
          </w:p>
        </w:tc>
      </w:tr>
      <w:tr w:rsidR="002E7C4D" w:rsidTr="000E360D">
        <w:trPr>
          <w:trHeight w:val="1049"/>
          <w:jc w:val="center"/>
        </w:trPr>
        <w:tc>
          <w:tcPr>
            <w:tcW w:w="1184" w:type="dxa"/>
            <w:vAlign w:val="center"/>
          </w:tcPr>
          <w:p w:rsidR="002E7C4D" w:rsidRDefault="002E7C4D" w:rsidP="000E360D">
            <w:pPr>
              <w:jc w:val="center"/>
              <w:rPr>
                <w:rFonts w:eastAsia="仿宋_GB2312"/>
              </w:rPr>
            </w:pPr>
            <w:r>
              <w:rPr>
                <w:rFonts w:eastAsia="仿宋_GB2312"/>
              </w:rPr>
              <w:t>社会价值维度</w:t>
            </w:r>
          </w:p>
        </w:tc>
        <w:tc>
          <w:tcPr>
            <w:tcW w:w="6974" w:type="dxa"/>
            <w:vAlign w:val="center"/>
          </w:tcPr>
          <w:p w:rsidR="002E7C4D" w:rsidRDefault="002E7C4D" w:rsidP="000E360D">
            <w:pPr>
              <w:rPr>
                <w:rFonts w:eastAsia="仿宋_GB2312"/>
              </w:rPr>
            </w:pPr>
            <w:r>
              <w:rPr>
                <w:rFonts w:eastAsia="仿宋_GB2312"/>
              </w:rPr>
              <w:t>1.</w:t>
            </w:r>
            <w:r>
              <w:rPr>
                <w:rFonts w:eastAsia="仿宋_GB2312"/>
              </w:rPr>
              <w:t>项目直接提供就业岗位的数量和质量。</w:t>
            </w:r>
          </w:p>
          <w:p w:rsidR="002E7C4D" w:rsidRDefault="002E7C4D" w:rsidP="000E360D">
            <w:pPr>
              <w:rPr>
                <w:rFonts w:eastAsia="仿宋_GB2312"/>
              </w:rPr>
            </w:pPr>
            <w:r>
              <w:rPr>
                <w:rFonts w:eastAsia="仿宋_GB2312"/>
              </w:rPr>
              <w:t>2.</w:t>
            </w:r>
            <w:r>
              <w:rPr>
                <w:rFonts w:eastAsia="仿宋_GB2312"/>
              </w:rPr>
              <w:t>项目间接带动就业的能力和规模。</w:t>
            </w:r>
          </w:p>
          <w:p w:rsidR="002E7C4D" w:rsidRDefault="002E7C4D" w:rsidP="000E360D">
            <w:pPr>
              <w:rPr>
                <w:rFonts w:eastAsia="仿宋_GB2312"/>
              </w:rPr>
            </w:pPr>
            <w:r>
              <w:rPr>
                <w:rFonts w:eastAsia="仿宋_GB2312"/>
              </w:rPr>
              <w:t>3.</w:t>
            </w:r>
            <w:r>
              <w:rPr>
                <w:rFonts w:eastAsia="仿宋_GB2312"/>
              </w:rPr>
              <w:t>项目对社会文明、生态文明、民生福祉等方面的积极推动作用。</w:t>
            </w:r>
          </w:p>
        </w:tc>
        <w:tc>
          <w:tcPr>
            <w:tcW w:w="731" w:type="dxa"/>
            <w:vAlign w:val="center"/>
          </w:tcPr>
          <w:p w:rsidR="002E7C4D" w:rsidRDefault="002E7C4D" w:rsidP="000E360D">
            <w:pPr>
              <w:jc w:val="center"/>
              <w:rPr>
                <w:rFonts w:eastAsia="仿宋_GB2312"/>
                <w:b/>
                <w:bCs/>
              </w:rPr>
            </w:pPr>
            <w:r>
              <w:rPr>
                <w:rFonts w:eastAsia="仿宋_GB2312"/>
                <w:b/>
                <w:bCs/>
              </w:rPr>
              <w:t>10</w:t>
            </w:r>
          </w:p>
        </w:tc>
      </w:tr>
    </w:tbl>
    <w:p w:rsidR="002E7C4D" w:rsidRDefault="002E7C4D" w:rsidP="002E7C4D">
      <w:pPr>
        <w:spacing w:line="560" w:lineRule="exact"/>
        <w:ind w:firstLineChars="200" w:firstLine="640"/>
        <w:jc w:val="left"/>
        <w:rPr>
          <w:rFonts w:eastAsia="黑体"/>
          <w:bCs/>
          <w:sz w:val="32"/>
          <w:szCs w:val="32"/>
        </w:rPr>
      </w:pPr>
      <w:r>
        <w:rPr>
          <w:rFonts w:eastAsia="黑体"/>
          <w:bCs/>
          <w:sz w:val="32"/>
          <w:szCs w:val="32"/>
        </w:rPr>
        <w:t>二、</w:t>
      </w:r>
      <w:proofErr w:type="gramStart"/>
      <w:r>
        <w:rPr>
          <w:rFonts w:eastAsia="黑体"/>
          <w:bCs/>
          <w:sz w:val="32"/>
          <w:szCs w:val="32"/>
        </w:rPr>
        <w:t>创业组项目</w:t>
      </w:r>
      <w:proofErr w:type="gramEnd"/>
      <w:r>
        <w:rPr>
          <w:rFonts w:eastAsia="黑体"/>
          <w:bCs/>
          <w:sz w:val="32"/>
          <w:szCs w:val="32"/>
        </w:rPr>
        <w:t>评审要点</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6997"/>
        <w:gridCol w:w="711"/>
      </w:tblGrid>
      <w:tr w:rsidR="002E7C4D" w:rsidTr="000E360D">
        <w:trPr>
          <w:jc w:val="center"/>
        </w:trPr>
        <w:tc>
          <w:tcPr>
            <w:tcW w:w="1147"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评审要点</w:t>
            </w:r>
          </w:p>
        </w:tc>
        <w:tc>
          <w:tcPr>
            <w:tcW w:w="6997" w:type="dxa"/>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评审内容</w:t>
            </w:r>
          </w:p>
        </w:tc>
        <w:tc>
          <w:tcPr>
            <w:tcW w:w="711"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分数</w:t>
            </w:r>
          </w:p>
        </w:tc>
      </w:tr>
      <w:tr w:rsidR="002E7C4D" w:rsidTr="000E360D">
        <w:trPr>
          <w:trHeight w:val="3707"/>
          <w:jc w:val="center"/>
        </w:trPr>
        <w:tc>
          <w:tcPr>
            <w:tcW w:w="1147" w:type="dxa"/>
            <w:vAlign w:val="center"/>
          </w:tcPr>
          <w:p w:rsidR="002E7C4D" w:rsidRDefault="002E7C4D" w:rsidP="000E360D">
            <w:pPr>
              <w:jc w:val="center"/>
              <w:rPr>
                <w:rFonts w:eastAsia="仿宋_GB2312"/>
              </w:rPr>
            </w:pPr>
            <w:r>
              <w:rPr>
                <w:rFonts w:eastAsia="仿宋_GB2312"/>
              </w:rPr>
              <w:t>教育维度</w:t>
            </w:r>
          </w:p>
        </w:tc>
        <w:tc>
          <w:tcPr>
            <w:tcW w:w="6997" w:type="dxa"/>
            <w:vAlign w:val="center"/>
          </w:tcPr>
          <w:p w:rsidR="002E7C4D" w:rsidRDefault="002E7C4D" w:rsidP="000E360D">
            <w:pPr>
              <w:rPr>
                <w:rFonts w:eastAsia="仿宋_GB2312"/>
              </w:rPr>
            </w:pPr>
            <w:r>
              <w:rPr>
                <w:rFonts w:eastAsia="仿宋_GB2312"/>
              </w:rPr>
              <w:t>1.</w:t>
            </w:r>
            <w:r>
              <w:rPr>
                <w:rFonts w:eastAsia="仿宋_GB2312"/>
              </w:rPr>
              <w:t>项目应弘扬正确的价值观，</w:t>
            </w:r>
            <w:proofErr w:type="gramStart"/>
            <w:r>
              <w:rPr>
                <w:rFonts w:eastAsia="仿宋_GB2312"/>
              </w:rPr>
              <w:t>体现家</w:t>
            </w:r>
            <w:proofErr w:type="gramEnd"/>
            <w:r>
              <w:rPr>
                <w:rFonts w:eastAsia="仿宋_GB2312"/>
              </w:rPr>
              <w:t>国情怀，恪守伦理规范，有助于培育创新创业精神。</w:t>
            </w:r>
          </w:p>
          <w:p w:rsidR="002E7C4D" w:rsidRDefault="002E7C4D" w:rsidP="000E360D">
            <w:pPr>
              <w:rPr>
                <w:rFonts w:eastAsia="仿宋_GB2312"/>
              </w:rPr>
            </w:pPr>
            <w:r>
              <w:rPr>
                <w:rFonts w:eastAsia="仿宋_GB2312"/>
              </w:rPr>
              <w:t>2.</w:t>
            </w:r>
            <w:r>
              <w:rPr>
                <w:rFonts w:eastAsia="仿宋_GB2312"/>
              </w:rPr>
              <w:t>项目符合将专业知识与商业知识有效结合并转化为商业价值或社会价值的创新创业基本过程和基本逻辑，展现创新创业教育对创业者基本素养和认知的塑造力。</w:t>
            </w:r>
          </w:p>
          <w:p w:rsidR="002E7C4D" w:rsidRDefault="002E7C4D" w:rsidP="000E360D">
            <w:pPr>
              <w:rPr>
                <w:rFonts w:eastAsia="仿宋_GB2312"/>
              </w:rPr>
            </w:pPr>
            <w:r>
              <w:rPr>
                <w:rFonts w:eastAsia="仿宋_GB2312"/>
              </w:rPr>
              <w:t>3.</w:t>
            </w:r>
            <w:r>
              <w:rPr>
                <w:rFonts w:eastAsia="仿宋_GB2312"/>
              </w:rPr>
              <w:t>体现团队对创新创业所需知识（专业知识、商业知识、行业知识等）与技能（计划、组织、领导、控制、创新等）的娴熟掌握与应用，展现创新创业教育提升创业者综合能力的效力。</w:t>
            </w:r>
          </w:p>
          <w:p w:rsidR="002E7C4D" w:rsidRDefault="002E7C4D" w:rsidP="000E360D">
            <w:pPr>
              <w:rPr>
                <w:rFonts w:eastAsia="仿宋_GB2312"/>
              </w:rPr>
            </w:pPr>
            <w:r>
              <w:rPr>
                <w:rFonts w:eastAsia="仿宋_GB2312"/>
                <w:spacing w:val="-2"/>
              </w:rPr>
              <w:t>4.</w:t>
            </w:r>
            <w:r>
              <w:rPr>
                <w:rFonts w:eastAsia="仿宋_GB2312"/>
                <w:spacing w:val="-2"/>
              </w:rPr>
              <w:t>项目充分体现团队解决复杂问题的综合能力和高级思维；体现项目成长对团队成员创新创业精神、意识、能力的锻炼和提升作</w:t>
            </w:r>
            <w:r>
              <w:rPr>
                <w:rFonts w:eastAsia="仿宋_GB2312"/>
              </w:rPr>
              <w:t>用。</w:t>
            </w:r>
          </w:p>
          <w:p w:rsidR="002E7C4D" w:rsidRDefault="002E7C4D" w:rsidP="000E360D">
            <w:pPr>
              <w:rPr>
                <w:rFonts w:eastAsia="仿宋_GB2312"/>
              </w:rPr>
            </w:pPr>
            <w:r>
              <w:rPr>
                <w:rFonts w:eastAsia="仿宋_GB2312"/>
              </w:rPr>
              <w:t>5.</w:t>
            </w:r>
            <w:r>
              <w:rPr>
                <w:rFonts w:eastAsia="仿宋_GB2312"/>
              </w:rPr>
              <w:t>项目能充分体现院校在职业教育建设方面取得的成果；体现院校在项目的培育、孵化等方面的支持情况；体现多学科交叉、</w:t>
            </w:r>
            <w:proofErr w:type="gramStart"/>
            <w:r>
              <w:rPr>
                <w:rFonts w:eastAsia="仿宋_GB2312"/>
              </w:rPr>
              <w:t>专创融合</w:t>
            </w:r>
            <w:proofErr w:type="gramEnd"/>
            <w:r>
              <w:rPr>
                <w:rFonts w:eastAsia="仿宋_GB2312"/>
              </w:rPr>
              <w:t>、产学研协同创新、产教融合等模式在项目的产生与执行中的重要作用。</w:t>
            </w:r>
          </w:p>
        </w:tc>
        <w:tc>
          <w:tcPr>
            <w:tcW w:w="711" w:type="dxa"/>
            <w:vAlign w:val="center"/>
          </w:tcPr>
          <w:p w:rsidR="002E7C4D" w:rsidRDefault="002E7C4D" w:rsidP="000E360D">
            <w:pPr>
              <w:jc w:val="center"/>
              <w:rPr>
                <w:rFonts w:eastAsia="仿宋_GB2312"/>
                <w:b/>
                <w:bCs/>
              </w:rPr>
            </w:pPr>
            <w:r>
              <w:rPr>
                <w:rFonts w:eastAsia="仿宋_GB2312"/>
                <w:b/>
                <w:bCs/>
              </w:rPr>
              <w:t>20</w:t>
            </w:r>
          </w:p>
        </w:tc>
      </w:tr>
      <w:tr w:rsidR="002E7C4D" w:rsidTr="000E360D">
        <w:trPr>
          <w:trHeight w:val="567"/>
          <w:jc w:val="center"/>
        </w:trPr>
        <w:tc>
          <w:tcPr>
            <w:tcW w:w="1147" w:type="dxa"/>
            <w:vAlign w:val="center"/>
          </w:tcPr>
          <w:p w:rsidR="002E7C4D" w:rsidRDefault="002E7C4D" w:rsidP="000E360D">
            <w:pPr>
              <w:jc w:val="center"/>
              <w:rPr>
                <w:rFonts w:eastAsia="仿宋_GB2312"/>
              </w:rPr>
            </w:pPr>
            <w:r>
              <w:rPr>
                <w:rFonts w:eastAsia="仿宋_GB2312"/>
              </w:rPr>
              <w:t>商业维度</w:t>
            </w:r>
          </w:p>
        </w:tc>
        <w:tc>
          <w:tcPr>
            <w:tcW w:w="6997" w:type="dxa"/>
            <w:vAlign w:val="center"/>
          </w:tcPr>
          <w:p w:rsidR="002E7C4D" w:rsidRDefault="002E7C4D" w:rsidP="000E360D">
            <w:pPr>
              <w:rPr>
                <w:rFonts w:eastAsia="仿宋_GB2312"/>
              </w:rPr>
            </w:pPr>
            <w:r>
              <w:rPr>
                <w:rFonts w:eastAsia="仿宋_GB2312"/>
              </w:rPr>
              <w:t>1.</w:t>
            </w:r>
            <w:r>
              <w:rPr>
                <w:rFonts w:eastAsia="仿宋_GB2312"/>
              </w:rPr>
              <w:t>充分掌握所在产业（行业）的产业规模、增长速度、竞争格局、产业趋势、产业政策等情况；具有明确的目标市场定位，充分掌握目标市场的特征、需求等情况；具有完整、创新、可行的商业模式。</w:t>
            </w:r>
          </w:p>
          <w:p w:rsidR="002E7C4D" w:rsidRDefault="002E7C4D" w:rsidP="000E360D">
            <w:pPr>
              <w:rPr>
                <w:rFonts w:eastAsia="仿宋_GB2312"/>
              </w:rPr>
            </w:pPr>
            <w:r>
              <w:rPr>
                <w:rFonts w:eastAsia="仿宋_GB2312"/>
              </w:rPr>
              <w:t>2.</w:t>
            </w:r>
            <w:r>
              <w:rPr>
                <w:rFonts w:eastAsia="仿宋_GB2312"/>
              </w:rPr>
              <w:t>经营绩效方面，重点考察项目存续时间、营业收入（合同订单）现状、企业利润、持续盈利能力、市场份额、客户（用户）情况、税收上缴、投入与产出比等情况。</w:t>
            </w:r>
          </w:p>
          <w:p w:rsidR="002E7C4D" w:rsidRDefault="002E7C4D" w:rsidP="000E360D">
            <w:pPr>
              <w:rPr>
                <w:rFonts w:eastAsia="仿宋_GB2312"/>
              </w:rPr>
            </w:pPr>
            <w:r>
              <w:rPr>
                <w:rFonts w:eastAsia="仿宋_GB2312"/>
              </w:rPr>
              <w:t>3.</w:t>
            </w:r>
            <w:r>
              <w:rPr>
                <w:rFonts w:eastAsia="仿宋_GB2312"/>
              </w:rPr>
              <w:t>经营管理方面，是否有清晰的企业发展目标；是否有完备的研发、生产、运营、营销等制度和体系；是否采用先进、科学的管理方法，以确保企业具有较强的竞争力。</w:t>
            </w:r>
          </w:p>
          <w:p w:rsidR="002E7C4D" w:rsidRDefault="002E7C4D" w:rsidP="000E360D">
            <w:pPr>
              <w:rPr>
                <w:rFonts w:eastAsia="仿宋_GB2312"/>
              </w:rPr>
            </w:pPr>
            <w:r>
              <w:rPr>
                <w:rFonts w:eastAsia="仿宋_GB2312"/>
              </w:rPr>
              <w:t>4.</w:t>
            </w:r>
            <w:r>
              <w:rPr>
                <w:rFonts w:eastAsia="仿宋_GB2312"/>
              </w:rPr>
              <w:t>成长性方面，是否有清晰、有效、全方位的企业发展战略，并拥有可靠的内外部资源（人才、资金、技术等方面）实现企业战略，以建立企业的持续竞争优势。</w:t>
            </w:r>
          </w:p>
          <w:p w:rsidR="002E7C4D" w:rsidRDefault="002E7C4D" w:rsidP="000E360D">
            <w:pPr>
              <w:rPr>
                <w:rFonts w:eastAsia="仿宋_GB2312"/>
              </w:rPr>
            </w:pPr>
            <w:r>
              <w:rPr>
                <w:rFonts w:eastAsia="仿宋_GB2312"/>
              </w:rPr>
              <w:t>5.</w:t>
            </w:r>
            <w:r>
              <w:rPr>
                <w:rFonts w:eastAsia="仿宋_GB2312"/>
              </w:rPr>
              <w:t>现金流及融资方面，关注项目融资情况、获取资金渠道情况、企业经营的现金流情况、融资需求及资金使用情况是否合理。</w:t>
            </w:r>
          </w:p>
          <w:p w:rsidR="002E7C4D" w:rsidRDefault="002E7C4D" w:rsidP="000E360D">
            <w:pPr>
              <w:rPr>
                <w:rFonts w:eastAsia="仿宋_GB2312"/>
              </w:rPr>
            </w:pPr>
            <w:r>
              <w:rPr>
                <w:rFonts w:eastAsia="仿宋_GB2312"/>
              </w:rPr>
              <w:t>6.</w:t>
            </w:r>
            <w:r>
              <w:rPr>
                <w:rFonts w:eastAsia="仿宋_GB2312"/>
              </w:rPr>
              <w:t>项目对促进区域经济发展、产业转型升级的情况。</w:t>
            </w:r>
          </w:p>
        </w:tc>
        <w:tc>
          <w:tcPr>
            <w:tcW w:w="711" w:type="dxa"/>
            <w:vAlign w:val="center"/>
          </w:tcPr>
          <w:p w:rsidR="002E7C4D" w:rsidRDefault="002E7C4D" w:rsidP="000E360D">
            <w:pPr>
              <w:jc w:val="center"/>
              <w:rPr>
                <w:rFonts w:eastAsia="仿宋_GB2312"/>
                <w:b/>
                <w:bCs/>
              </w:rPr>
            </w:pPr>
            <w:r>
              <w:rPr>
                <w:rFonts w:eastAsia="仿宋_GB2312"/>
                <w:b/>
                <w:bCs/>
              </w:rPr>
              <w:t>30</w:t>
            </w:r>
          </w:p>
        </w:tc>
      </w:tr>
      <w:tr w:rsidR="002E7C4D" w:rsidTr="000E360D">
        <w:trPr>
          <w:trHeight w:val="2290"/>
          <w:jc w:val="center"/>
        </w:trPr>
        <w:tc>
          <w:tcPr>
            <w:tcW w:w="1147" w:type="dxa"/>
            <w:vAlign w:val="center"/>
          </w:tcPr>
          <w:p w:rsidR="002E7C4D" w:rsidRDefault="002E7C4D" w:rsidP="000E360D">
            <w:pPr>
              <w:jc w:val="center"/>
              <w:rPr>
                <w:rFonts w:eastAsia="仿宋_GB2312"/>
              </w:rPr>
            </w:pPr>
            <w:r>
              <w:rPr>
                <w:rFonts w:eastAsia="仿宋_GB2312"/>
              </w:rPr>
              <w:t>团队维度</w:t>
            </w:r>
          </w:p>
        </w:tc>
        <w:tc>
          <w:tcPr>
            <w:tcW w:w="6997" w:type="dxa"/>
            <w:vAlign w:val="center"/>
          </w:tcPr>
          <w:p w:rsidR="002E7C4D" w:rsidRDefault="002E7C4D" w:rsidP="000E360D">
            <w:pPr>
              <w:rPr>
                <w:rFonts w:eastAsia="仿宋_GB2312"/>
              </w:rPr>
            </w:pPr>
            <w:r>
              <w:rPr>
                <w:rFonts w:eastAsia="仿宋_GB2312"/>
              </w:rPr>
              <w:t>1.</w:t>
            </w:r>
            <w:r>
              <w:rPr>
                <w:rFonts w:eastAsia="仿宋_GB2312"/>
              </w:rPr>
              <w:t>团队的组成原则与过程是否科学合理；团队是否具有独特的支撑项目成长的知识、技能、经验以及成熟的外部资源网络；是否有明确的使命愿景。</w:t>
            </w:r>
          </w:p>
          <w:p w:rsidR="002E7C4D" w:rsidRDefault="002E7C4D" w:rsidP="000E360D">
            <w:pPr>
              <w:rPr>
                <w:rFonts w:eastAsia="仿宋_GB2312"/>
              </w:rPr>
            </w:pPr>
            <w:r>
              <w:rPr>
                <w:rFonts w:eastAsia="仿宋_GB2312"/>
              </w:rPr>
              <w:t>2.</w:t>
            </w:r>
            <w:r>
              <w:rPr>
                <w:rFonts w:eastAsia="仿宋_GB2312"/>
              </w:rPr>
              <w:t>公司是否具有合理的组织构架、清晰的指挥链、科学的决策机制；是否有合理的岗位设置、分工协作、专业能力结构；是否有良好的内部沟通机制；是否有合理的股权结构、激励制度等。</w:t>
            </w:r>
          </w:p>
          <w:p w:rsidR="002E7C4D" w:rsidRDefault="002E7C4D" w:rsidP="000E360D">
            <w:pPr>
              <w:rPr>
                <w:rFonts w:eastAsia="仿宋_GB2312"/>
              </w:rPr>
            </w:pPr>
            <w:r>
              <w:rPr>
                <w:rFonts w:eastAsia="仿宋_GB2312"/>
              </w:rPr>
              <w:t>3.</w:t>
            </w:r>
            <w:r>
              <w:rPr>
                <w:rFonts w:eastAsia="仿宋_GB2312"/>
              </w:rPr>
              <w:t>团队对项目的各项投入情况及团队成员的稳定性情况。</w:t>
            </w:r>
          </w:p>
          <w:p w:rsidR="002E7C4D" w:rsidRDefault="002E7C4D" w:rsidP="000E360D">
            <w:pPr>
              <w:rPr>
                <w:rFonts w:eastAsia="仿宋_GB2312"/>
              </w:rPr>
            </w:pPr>
            <w:r>
              <w:rPr>
                <w:rFonts w:eastAsia="仿宋_GB2312"/>
              </w:rPr>
              <w:t>4.</w:t>
            </w:r>
            <w:r>
              <w:rPr>
                <w:rFonts w:eastAsia="仿宋_GB2312"/>
              </w:rPr>
              <w:t>支撑公司发展的合作伙伴等外部资源的使用以及与公司关系的情况。</w:t>
            </w:r>
          </w:p>
        </w:tc>
        <w:tc>
          <w:tcPr>
            <w:tcW w:w="711" w:type="dxa"/>
            <w:vAlign w:val="center"/>
          </w:tcPr>
          <w:p w:rsidR="002E7C4D" w:rsidRDefault="002E7C4D" w:rsidP="000E360D">
            <w:pPr>
              <w:jc w:val="center"/>
              <w:rPr>
                <w:rFonts w:eastAsia="仿宋_GB2312"/>
                <w:b/>
                <w:bCs/>
              </w:rPr>
            </w:pPr>
            <w:r>
              <w:rPr>
                <w:rFonts w:eastAsia="仿宋_GB2312"/>
                <w:b/>
                <w:bCs/>
              </w:rPr>
              <w:t>20</w:t>
            </w:r>
          </w:p>
        </w:tc>
      </w:tr>
      <w:tr w:rsidR="002E7C4D" w:rsidTr="000E360D">
        <w:trPr>
          <w:trHeight w:val="1422"/>
          <w:jc w:val="center"/>
        </w:trPr>
        <w:tc>
          <w:tcPr>
            <w:tcW w:w="1147" w:type="dxa"/>
            <w:vAlign w:val="center"/>
          </w:tcPr>
          <w:p w:rsidR="002E7C4D" w:rsidRDefault="002E7C4D" w:rsidP="000E360D">
            <w:pPr>
              <w:jc w:val="center"/>
              <w:rPr>
                <w:rFonts w:eastAsia="仿宋_GB2312"/>
              </w:rPr>
            </w:pPr>
            <w:r>
              <w:rPr>
                <w:rFonts w:eastAsia="仿宋_GB2312"/>
              </w:rPr>
              <w:t>创新维度</w:t>
            </w:r>
          </w:p>
        </w:tc>
        <w:tc>
          <w:tcPr>
            <w:tcW w:w="6997" w:type="dxa"/>
            <w:vAlign w:val="center"/>
          </w:tcPr>
          <w:p w:rsidR="002E7C4D" w:rsidRDefault="002E7C4D" w:rsidP="000E360D">
            <w:pPr>
              <w:rPr>
                <w:rFonts w:eastAsia="仿宋_GB2312"/>
              </w:rPr>
            </w:pPr>
            <w:r>
              <w:rPr>
                <w:rFonts w:eastAsia="仿宋_GB2312"/>
              </w:rPr>
              <w:t>1.</w:t>
            </w:r>
            <w:r>
              <w:rPr>
                <w:rFonts w:eastAsia="仿宋_GB2312"/>
              </w:rPr>
              <w:t>具有原始创意、创造。</w:t>
            </w:r>
          </w:p>
          <w:p w:rsidR="002E7C4D" w:rsidRDefault="002E7C4D" w:rsidP="000E360D">
            <w:pPr>
              <w:rPr>
                <w:rFonts w:eastAsia="仿宋_GB2312"/>
              </w:rPr>
            </w:pPr>
            <w:r>
              <w:rPr>
                <w:rFonts w:eastAsia="仿宋_GB2312"/>
              </w:rPr>
              <w:t>2.</w:t>
            </w:r>
            <w:r>
              <w:rPr>
                <w:rFonts w:eastAsia="仿宋_GB2312"/>
              </w:rPr>
              <w:t>具有面向培养</w:t>
            </w:r>
            <w:r>
              <w:rPr>
                <w:rFonts w:eastAsia="仿宋_GB2312"/>
              </w:rPr>
              <w:t>“</w:t>
            </w:r>
            <w:r>
              <w:rPr>
                <w:rFonts w:eastAsia="仿宋_GB2312"/>
              </w:rPr>
              <w:t>大国工匠</w:t>
            </w:r>
            <w:r>
              <w:rPr>
                <w:rFonts w:eastAsia="仿宋_GB2312"/>
              </w:rPr>
              <w:t>”</w:t>
            </w:r>
            <w:r>
              <w:rPr>
                <w:rFonts w:eastAsia="仿宋_GB2312"/>
              </w:rPr>
              <w:t>与能工巧匠的创意与创新。</w:t>
            </w:r>
          </w:p>
          <w:p w:rsidR="002E7C4D" w:rsidRDefault="002E7C4D" w:rsidP="000E360D">
            <w:pPr>
              <w:rPr>
                <w:rFonts w:eastAsia="仿宋_GB2312"/>
              </w:rPr>
            </w:pPr>
            <w:r>
              <w:rPr>
                <w:rFonts w:eastAsia="仿宋_GB2312"/>
              </w:rPr>
              <w:t>3.</w:t>
            </w:r>
            <w:r>
              <w:rPr>
                <w:rFonts w:eastAsia="仿宋_GB2312"/>
              </w:rPr>
              <w:t>项目体现产教融合模式创新、校企合作模式创新、工学一体模式创新。</w:t>
            </w:r>
          </w:p>
          <w:p w:rsidR="002E7C4D" w:rsidRDefault="002E7C4D" w:rsidP="000E360D">
            <w:pPr>
              <w:rPr>
                <w:rFonts w:eastAsia="仿宋_GB2312"/>
              </w:rPr>
            </w:pPr>
            <w:r>
              <w:rPr>
                <w:rFonts w:eastAsia="仿宋_GB2312"/>
              </w:rPr>
              <w:t>4.</w:t>
            </w:r>
            <w:r>
              <w:rPr>
                <w:rFonts w:eastAsia="仿宋_GB2312"/>
              </w:rPr>
              <w:t>鼓励面向职业和岗位的创意及创新，侧重于加工工艺创新、实用技术创新、产品（技术）改良、应用性优化、民生类创意等。</w:t>
            </w:r>
          </w:p>
        </w:tc>
        <w:tc>
          <w:tcPr>
            <w:tcW w:w="711" w:type="dxa"/>
            <w:vAlign w:val="center"/>
          </w:tcPr>
          <w:p w:rsidR="002E7C4D" w:rsidRDefault="002E7C4D" w:rsidP="000E360D">
            <w:pPr>
              <w:jc w:val="center"/>
              <w:rPr>
                <w:rFonts w:eastAsia="仿宋_GB2312"/>
                <w:b/>
                <w:bCs/>
              </w:rPr>
            </w:pPr>
            <w:r>
              <w:rPr>
                <w:rFonts w:eastAsia="仿宋_GB2312"/>
                <w:b/>
                <w:bCs/>
              </w:rPr>
              <w:t>20</w:t>
            </w:r>
          </w:p>
        </w:tc>
      </w:tr>
      <w:tr w:rsidR="002E7C4D" w:rsidTr="000E360D">
        <w:trPr>
          <w:trHeight w:val="872"/>
          <w:jc w:val="center"/>
        </w:trPr>
        <w:tc>
          <w:tcPr>
            <w:tcW w:w="1147" w:type="dxa"/>
            <w:vAlign w:val="center"/>
          </w:tcPr>
          <w:p w:rsidR="002E7C4D" w:rsidRDefault="002E7C4D" w:rsidP="000E360D">
            <w:pPr>
              <w:jc w:val="center"/>
              <w:rPr>
                <w:rFonts w:eastAsia="仿宋_GB2312"/>
              </w:rPr>
            </w:pPr>
            <w:r>
              <w:rPr>
                <w:rFonts w:eastAsia="仿宋_GB2312"/>
              </w:rPr>
              <w:t>社会价值维度</w:t>
            </w:r>
          </w:p>
        </w:tc>
        <w:tc>
          <w:tcPr>
            <w:tcW w:w="6997" w:type="dxa"/>
            <w:vAlign w:val="center"/>
          </w:tcPr>
          <w:p w:rsidR="002E7C4D" w:rsidRDefault="002E7C4D" w:rsidP="000E360D">
            <w:pPr>
              <w:rPr>
                <w:rFonts w:eastAsia="仿宋_GB2312"/>
              </w:rPr>
            </w:pPr>
            <w:r>
              <w:rPr>
                <w:rFonts w:eastAsia="仿宋_GB2312"/>
              </w:rPr>
              <w:t>1.</w:t>
            </w:r>
            <w:r>
              <w:rPr>
                <w:rFonts w:eastAsia="仿宋_GB2312"/>
              </w:rPr>
              <w:t>项目直接提供就业岗位的数量和质量。</w:t>
            </w:r>
          </w:p>
          <w:p w:rsidR="002E7C4D" w:rsidRDefault="002E7C4D" w:rsidP="000E360D">
            <w:pPr>
              <w:rPr>
                <w:rFonts w:eastAsia="仿宋_GB2312"/>
              </w:rPr>
            </w:pPr>
            <w:r>
              <w:rPr>
                <w:rFonts w:eastAsia="仿宋_GB2312"/>
              </w:rPr>
              <w:t>2.</w:t>
            </w:r>
            <w:r>
              <w:rPr>
                <w:rFonts w:eastAsia="仿宋_GB2312"/>
              </w:rPr>
              <w:t>项目间接带动就业的能力和规模。</w:t>
            </w:r>
          </w:p>
          <w:p w:rsidR="002E7C4D" w:rsidRDefault="002E7C4D" w:rsidP="000E360D">
            <w:pPr>
              <w:rPr>
                <w:rFonts w:eastAsia="仿宋_GB2312"/>
              </w:rPr>
            </w:pPr>
            <w:r>
              <w:rPr>
                <w:rFonts w:eastAsia="仿宋_GB2312"/>
              </w:rPr>
              <w:t>3.</w:t>
            </w:r>
            <w:r>
              <w:rPr>
                <w:rFonts w:eastAsia="仿宋_GB2312"/>
              </w:rPr>
              <w:t>项目对社会文明、生态文明、民生福祉等方面的积极推动作用。</w:t>
            </w:r>
          </w:p>
        </w:tc>
        <w:tc>
          <w:tcPr>
            <w:tcW w:w="711" w:type="dxa"/>
            <w:vAlign w:val="center"/>
          </w:tcPr>
          <w:p w:rsidR="002E7C4D" w:rsidRDefault="002E7C4D" w:rsidP="000E360D">
            <w:pPr>
              <w:jc w:val="center"/>
              <w:rPr>
                <w:rFonts w:eastAsia="仿宋_GB2312"/>
                <w:b/>
                <w:bCs/>
              </w:rPr>
            </w:pPr>
            <w:r>
              <w:rPr>
                <w:rFonts w:eastAsia="仿宋_GB2312"/>
                <w:b/>
                <w:bCs/>
              </w:rPr>
              <w:t>10</w:t>
            </w:r>
          </w:p>
        </w:tc>
      </w:tr>
    </w:tbl>
    <w:p w:rsidR="002E7C4D" w:rsidRDefault="002E7C4D" w:rsidP="002E7C4D">
      <w:pPr>
        <w:spacing w:line="460" w:lineRule="exact"/>
        <w:ind w:firstLineChars="200" w:firstLine="640"/>
        <w:rPr>
          <w:rFonts w:eastAsia="黑体"/>
          <w:bCs/>
          <w:sz w:val="32"/>
          <w:szCs w:val="32"/>
        </w:rPr>
      </w:pPr>
      <w:r>
        <w:rPr>
          <w:rFonts w:eastAsia="黑体"/>
          <w:bCs/>
          <w:sz w:val="32"/>
          <w:szCs w:val="32"/>
        </w:rPr>
        <w:t>三、创新</w:t>
      </w:r>
      <w:proofErr w:type="gramStart"/>
      <w:r>
        <w:rPr>
          <w:rFonts w:eastAsia="黑体"/>
          <w:bCs/>
          <w:sz w:val="32"/>
          <w:szCs w:val="32"/>
        </w:rPr>
        <w:t>启蒙组</w:t>
      </w:r>
      <w:proofErr w:type="gramEnd"/>
      <w:r>
        <w:rPr>
          <w:rFonts w:eastAsia="黑体"/>
          <w:bCs/>
          <w:sz w:val="32"/>
          <w:szCs w:val="32"/>
        </w:rPr>
        <w:t>评审规则</w:t>
      </w:r>
    </w:p>
    <w:p w:rsidR="002E7C4D" w:rsidRDefault="002E7C4D" w:rsidP="002E7C4D">
      <w:pPr>
        <w:adjustRightInd w:val="0"/>
        <w:snapToGrid w:val="0"/>
        <w:spacing w:line="560" w:lineRule="exact"/>
        <w:ind w:firstLineChars="196" w:firstLine="630"/>
        <w:rPr>
          <w:rFonts w:eastAsia="仿宋_GB2312"/>
          <w:b/>
          <w:kern w:val="0"/>
          <w:sz w:val="32"/>
          <w:szCs w:val="32"/>
        </w:rPr>
      </w:pPr>
      <w:r>
        <w:rPr>
          <w:rFonts w:eastAsia="仿宋_GB2312"/>
          <w:b/>
          <w:kern w:val="0"/>
          <w:sz w:val="32"/>
          <w:szCs w:val="32"/>
        </w:rPr>
        <w:t>（一）基本要求</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1.</w:t>
      </w:r>
      <w:r>
        <w:rPr>
          <w:rFonts w:eastAsia="仿宋_GB2312"/>
          <w:kern w:val="0"/>
          <w:sz w:val="32"/>
          <w:szCs w:val="32"/>
        </w:rPr>
        <w:t>参赛作品要求：</w:t>
      </w:r>
      <w:r>
        <w:rPr>
          <w:kern w:val="0"/>
          <w:sz w:val="32"/>
          <w:szCs w:val="32"/>
        </w:rPr>
        <w:t>①</w:t>
      </w:r>
      <w:r>
        <w:rPr>
          <w:rFonts w:eastAsia="仿宋_GB2312"/>
          <w:kern w:val="0"/>
          <w:sz w:val="32"/>
          <w:szCs w:val="32"/>
        </w:rPr>
        <w:t>独立或完整的产品；</w:t>
      </w:r>
      <w:r>
        <w:rPr>
          <w:kern w:val="0"/>
          <w:sz w:val="32"/>
          <w:szCs w:val="32"/>
        </w:rPr>
        <w:t>②</w:t>
      </w:r>
      <w:r>
        <w:rPr>
          <w:rFonts w:eastAsia="仿宋_GB2312"/>
          <w:kern w:val="0"/>
          <w:sz w:val="32"/>
          <w:szCs w:val="32"/>
        </w:rPr>
        <w:t>设备或仪器中的零部件；</w:t>
      </w:r>
      <w:r>
        <w:rPr>
          <w:kern w:val="0"/>
          <w:sz w:val="32"/>
          <w:szCs w:val="32"/>
        </w:rPr>
        <w:t>③</w:t>
      </w:r>
      <w:r>
        <w:rPr>
          <w:rFonts w:eastAsia="仿宋_GB2312"/>
          <w:kern w:val="0"/>
          <w:sz w:val="32"/>
          <w:szCs w:val="32"/>
        </w:rPr>
        <w:t>如果限于条件暂时不能制成实物的作品需以能够演示的模型参赛。</w:t>
      </w:r>
      <w:r>
        <w:rPr>
          <w:rFonts w:eastAsia="仿宋_GB2312"/>
          <w:kern w:val="0"/>
          <w:sz w:val="32"/>
          <w:szCs w:val="32"/>
        </w:rPr>
        <w:t xml:space="preserve">  </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2.</w:t>
      </w:r>
      <w:r>
        <w:rPr>
          <w:rFonts w:eastAsia="仿宋_GB2312"/>
          <w:kern w:val="0"/>
          <w:sz w:val="32"/>
          <w:szCs w:val="32"/>
        </w:rPr>
        <w:t>可申报创新范围：</w:t>
      </w:r>
      <w:r>
        <w:rPr>
          <w:kern w:val="0"/>
          <w:sz w:val="32"/>
          <w:szCs w:val="32"/>
        </w:rPr>
        <w:t>①</w:t>
      </w:r>
      <w:r>
        <w:rPr>
          <w:rFonts w:eastAsia="仿宋_GB2312"/>
          <w:kern w:val="0"/>
          <w:sz w:val="32"/>
          <w:szCs w:val="32"/>
        </w:rPr>
        <w:t>原始创新的作品；</w:t>
      </w:r>
      <w:r>
        <w:rPr>
          <w:kern w:val="0"/>
          <w:sz w:val="32"/>
          <w:szCs w:val="32"/>
        </w:rPr>
        <w:t>②</w:t>
      </w:r>
      <w:r>
        <w:rPr>
          <w:rFonts w:eastAsia="仿宋_GB2312"/>
          <w:kern w:val="0"/>
          <w:sz w:val="32"/>
          <w:szCs w:val="32"/>
        </w:rPr>
        <w:t>对现有技术、产品进行新组合的集成创新作品；</w:t>
      </w:r>
      <w:r>
        <w:rPr>
          <w:kern w:val="0"/>
          <w:sz w:val="32"/>
          <w:szCs w:val="32"/>
        </w:rPr>
        <w:t>③</w:t>
      </w:r>
      <w:r>
        <w:rPr>
          <w:rFonts w:eastAsia="仿宋_GB2312"/>
          <w:kern w:val="0"/>
          <w:sz w:val="32"/>
          <w:szCs w:val="32"/>
        </w:rPr>
        <w:t>对已有技术、产品在消化吸收的基础上再创新的作品。</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3.</w:t>
      </w:r>
      <w:r>
        <w:t xml:space="preserve"> </w:t>
      </w:r>
      <w:r>
        <w:rPr>
          <w:rFonts w:eastAsia="仿宋_GB2312"/>
          <w:kern w:val="0"/>
          <w:sz w:val="32"/>
          <w:szCs w:val="32"/>
        </w:rPr>
        <w:t>参赛学生在开展研究的各阶段应自觉遵守科学研究的道德规范和行为准则，尊重他人知识产权。参赛作品应反映申报者本人的研究工作，对于指导教师或他人协</w:t>
      </w:r>
      <w:r>
        <w:rPr>
          <w:rFonts w:eastAsia="仿宋_GB2312"/>
          <w:kern w:val="0"/>
          <w:sz w:val="32"/>
          <w:szCs w:val="32"/>
        </w:rPr>
        <w:t xml:space="preserve"> </w:t>
      </w:r>
      <w:proofErr w:type="gramStart"/>
      <w:r>
        <w:rPr>
          <w:rFonts w:eastAsia="仿宋_GB2312"/>
          <w:kern w:val="0"/>
          <w:sz w:val="32"/>
          <w:szCs w:val="32"/>
        </w:rPr>
        <w:t>助完成</w:t>
      </w:r>
      <w:proofErr w:type="gramEnd"/>
      <w:r>
        <w:rPr>
          <w:rFonts w:eastAsia="仿宋_GB2312"/>
          <w:kern w:val="0"/>
          <w:sz w:val="32"/>
          <w:szCs w:val="32"/>
        </w:rPr>
        <w:t>的内容要在报告里进行明确说明。</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4.</w:t>
      </w:r>
      <w:r>
        <w:rPr>
          <w:rFonts w:eastAsia="仿宋_GB2312"/>
          <w:kern w:val="0"/>
          <w:sz w:val="32"/>
          <w:szCs w:val="32"/>
        </w:rPr>
        <w:t>不予参赛的作品：</w:t>
      </w:r>
      <w:r>
        <w:rPr>
          <w:kern w:val="0"/>
          <w:sz w:val="32"/>
          <w:szCs w:val="32"/>
        </w:rPr>
        <w:t>①</w:t>
      </w:r>
      <w:r>
        <w:rPr>
          <w:rFonts w:eastAsia="仿宋_GB2312"/>
          <w:kern w:val="0"/>
          <w:sz w:val="32"/>
          <w:szCs w:val="32"/>
        </w:rPr>
        <w:t>项目内容和研究过程违反国家法律、法规和社会公德或者妨害公共利益；</w:t>
      </w:r>
      <w:r>
        <w:rPr>
          <w:kern w:val="0"/>
          <w:sz w:val="32"/>
          <w:szCs w:val="32"/>
        </w:rPr>
        <w:t>②</w:t>
      </w:r>
      <w:r>
        <w:rPr>
          <w:rFonts w:eastAsia="仿宋_GB2312"/>
          <w:kern w:val="0"/>
          <w:sz w:val="32"/>
          <w:szCs w:val="32"/>
        </w:rPr>
        <w:t>药品和食品；在研制和使用的过程中危及生命财产安全的作品；与国家现行法律和法规有抵触的作品；</w:t>
      </w:r>
      <w:r>
        <w:rPr>
          <w:kern w:val="0"/>
          <w:sz w:val="32"/>
          <w:szCs w:val="32"/>
        </w:rPr>
        <w:t>③</w:t>
      </w:r>
      <w:r>
        <w:rPr>
          <w:rFonts w:eastAsia="仿宋_GB2312"/>
          <w:kern w:val="0"/>
          <w:sz w:val="32"/>
          <w:szCs w:val="32"/>
        </w:rPr>
        <w:t>仅有发明创新意图但尚未形成发明实体的作品；已由他人发明、公开、已申报专利的作品；</w:t>
      </w:r>
      <w:r>
        <w:rPr>
          <w:kern w:val="0"/>
          <w:sz w:val="32"/>
          <w:szCs w:val="32"/>
        </w:rPr>
        <w:t>④</w:t>
      </w:r>
      <w:r>
        <w:rPr>
          <w:rFonts w:eastAsia="仿宋_GB2312"/>
          <w:kern w:val="0"/>
          <w:sz w:val="32"/>
          <w:szCs w:val="32"/>
        </w:rPr>
        <w:t>计算机软件（含课件、教学软件）、计算机动画类作品不列入大赛评审范围。但使用计算机作为技术开发工具（指计算机控制、计算、辅助设计等）的创新成果或产品，可以参加评审。</w:t>
      </w:r>
    </w:p>
    <w:p w:rsidR="002E7C4D" w:rsidRDefault="002E7C4D" w:rsidP="002E7C4D">
      <w:pPr>
        <w:adjustRightInd w:val="0"/>
        <w:snapToGrid w:val="0"/>
        <w:spacing w:line="560" w:lineRule="exact"/>
        <w:ind w:firstLineChars="196" w:firstLine="630"/>
        <w:rPr>
          <w:rFonts w:eastAsia="仿宋_GB2312"/>
          <w:b/>
          <w:kern w:val="0"/>
          <w:sz w:val="32"/>
          <w:szCs w:val="32"/>
        </w:rPr>
      </w:pPr>
      <w:r>
        <w:rPr>
          <w:rFonts w:eastAsia="仿宋_GB2312"/>
          <w:b/>
          <w:kern w:val="0"/>
          <w:sz w:val="32"/>
          <w:szCs w:val="32"/>
        </w:rPr>
        <w:t>（二）作品学科分类及认定标准</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按作品申报者人数分为个人作品和集体作品（不超过</w:t>
      </w:r>
      <w:r>
        <w:rPr>
          <w:rFonts w:eastAsia="仿宋_GB2312"/>
          <w:kern w:val="0"/>
          <w:sz w:val="32"/>
          <w:szCs w:val="32"/>
        </w:rPr>
        <w:t>2</w:t>
      </w:r>
      <w:r>
        <w:rPr>
          <w:rFonts w:eastAsia="仿宋_GB2312"/>
          <w:kern w:val="0"/>
          <w:sz w:val="32"/>
          <w:szCs w:val="32"/>
        </w:rPr>
        <w:t>人，每个集体项目应确定一名第一作者，其他为署名作者）。按所研究的领域分为机械类、自动化类、其他类</w:t>
      </w:r>
      <w:r>
        <w:rPr>
          <w:rFonts w:eastAsia="仿宋_GB2312"/>
          <w:kern w:val="0"/>
          <w:sz w:val="32"/>
          <w:szCs w:val="32"/>
        </w:rPr>
        <w:t>3</w:t>
      </w:r>
      <w:r>
        <w:rPr>
          <w:rFonts w:eastAsia="仿宋_GB2312"/>
          <w:kern w:val="0"/>
          <w:sz w:val="32"/>
          <w:szCs w:val="32"/>
        </w:rPr>
        <w:t>个类别。</w:t>
      </w:r>
    </w:p>
    <w:p w:rsidR="002E7C4D" w:rsidRDefault="002E7C4D" w:rsidP="002E7C4D">
      <w:pPr>
        <w:adjustRightInd w:val="0"/>
        <w:snapToGrid w:val="0"/>
        <w:spacing w:line="560" w:lineRule="exact"/>
        <w:ind w:firstLineChars="196" w:firstLine="630"/>
        <w:rPr>
          <w:rFonts w:eastAsia="仿宋_GB2312"/>
          <w:b/>
          <w:kern w:val="0"/>
          <w:sz w:val="32"/>
          <w:szCs w:val="32"/>
        </w:rPr>
      </w:pPr>
      <w:r>
        <w:rPr>
          <w:rFonts w:eastAsia="仿宋_GB2312"/>
          <w:b/>
          <w:kern w:val="0"/>
          <w:sz w:val="32"/>
          <w:szCs w:val="32"/>
        </w:rPr>
        <w:t>（三）评审原则。</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评审依照</w:t>
      </w:r>
      <w:r>
        <w:rPr>
          <w:rFonts w:eastAsia="仿宋_GB2312"/>
          <w:kern w:val="0"/>
          <w:sz w:val="32"/>
          <w:szCs w:val="32"/>
        </w:rPr>
        <w:t>“</w:t>
      </w:r>
      <w:r>
        <w:rPr>
          <w:rFonts w:eastAsia="仿宋_GB2312"/>
          <w:kern w:val="0"/>
          <w:sz w:val="32"/>
          <w:szCs w:val="32"/>
        </w:rPr>
        <w:t>三自</w:t>
      </w:r>
      <w:r>
        <w:rPr>
          <w:rFonts w:eastAsia="仿宋_GB2312"/>
          <w:kern w:val="0"/>
          <w:sz w:val="32"/>
          <w:szCs w:val="32"/>
        </w:rPr>
        <w:t>”</w:t>
      </w:r>
      <w:r>
        <w:rPr>
          <w:rFonts w:eastAsia="仿宋_GB2312"/>
          <w:kern w:val="0"/>
          <w:sz w:val="32"/>
          <w:szCs w:val="32"/>
        </w:rPr>
        <w:t>和</w:t>
      </w:r>
      <w:r>
        <w:rPr>
          <w:rFonts w:eastAsia="仿宋_GB2312"/>
          <w:kern w:val="0"/>
          <w:sz w:val="32"/>
          <w:szCs w:val="32"/>
        </w:rPr>
        <w:t>“</w:t>
      </w:r>
      <w:r>
        <w:rPr>
          <w:rFonts w:eastAsia="仿宋_GB2312"/>
          <w:kern w:val="0"/>
          <w:sz w:val="32"/>
          <w:szCs w:val="32"/>
        </w:rPr>
        <w:t>三性</w:t>
      </w:r>
      <w:r>
        <w:rPr>
          <w:rFonts w:eastAsia="仿宋_GB2312"/>
          <w:kern w:val="0"/>
          <w:sz w:val="32"/>
          <w:szCs w:val="32"/>
        </w:rPr>
        <w:t>”</w:t>
      </w:r>
      <w:r>
        <w:rPr>
          <w:rFonts w:eastAsia="仿宋_GB2312"/>
          <w:kern w:val="0"/>
          <w:sz w:val="32"/>
          <w:szCs w:val="32"/>
        </w:rPr>
        <w:t>原则进行。</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w:t>
      </w:r>
      <w:r>
        <w:rPr>
          <w:rFonts w:eastAsia="仿宋_GB2312"/>
          <w:kern w:val="0"/>
          <w:sz w:val="32"/>
          <w:szCs w:val="32"/>
        </w:rPr>
        <w:t>三自</w:t>
      </w:r>
      <w:r>
        <w:rPr>
          <w:rFonts w:eastAsia="仿宋_GB2312"/>
          <w:kern w:val="0"/>
          <w:sz w:val="32"/>
          <w:szCs w:val="32"/>
        </w:rPr>
        <w:t>”</w:t>
      </w:r>
      <w:r>
        <w:rPr>
          <w:rFonts w:eastAsia="仿宋_GB2312"/>
          <w:kern w:val="0"/>
          <w:sz w:val="32"/>
          <w:szCs w:val="32"/>
        </w:rPr>
        <w:t>：</w:t>
      </w:r>
      <w:r>
        <w:rPr>
          <w:kern w:val="0"/>
          <w:sz w:val="32"/>
          <w:szCs w:val="32"/>
        </w:rPr>
        <w:t>①</w:t>
      </w:r>
      <w:r>
        <w:rPr>
          <w:rFonts w:eastAsia="仿宋_GB2312"/>
          <w:kern w:val="0"/>
          <w:sz w:val="32"/>
          <w:szCs w:val="32"/>
        </w:rPr>
        <w:t xml:space="preserve"> </w:t>
      </w:r>
      <w:r>
        <w:rPr>
          <w:rFonts w:eastAsia="仿宋_GB2312"/>
          <w:kern w:val="0"/>
          <w:sz w:val="32"/>
          <w:szCs w:val="32"/>
        </w:rPr>
        <w:t>作品的选题由学生结合本专业，自行提出和发现。</w:t>
      </w:r>
      <w:r>
        <w:rPr>
          <w:kern w:val="0"/>
          <w:sz w:val="32"/>
          <w:szCs w:val="32"/>
        </w:rPr>
        <w:t>②</w:t>
      </w:r>
      <w:r>
        <w:rPr>
          <w:rFonts w:eastAsia="仿宋_GB2312"/>
          <w:kern w:val="0"/>
          <w:sz w:val="32"/>
          <w:szCs w:val="32"/>
        </w:rPr>
        <w:t xml:space="preserve"> </w:t>
      </w:r>
      <w:r>
        <w:rPr>
          <w:rFonts w:eastAsia="仿宋_GB2312"/>
          <w:kern w:val="0"/>
          <w:sz w:val="32"/>
          <w:szCs w:val="32"/>
        </w:rPr>
        <w:t>作品的设计中的创造性贡献部分由学生本人构思（通过观察、考察、实验等研究手段亲自获得）、设计和研究完成。</w:t>
      </w:r>
      <w:r>
        <w:rPr>
          <w:kern w:val="0"/>
          <w:sz w:val="32"/>
          <w:szCs w:val="32"/>
        </w:rPr>
        <w:t>③</w:t>
      </w:r>
      <w:r>
        <w:rPr>
          <w:rFonts w:eastAsia="仿宋_GB2312"/>
          <w:kern w:val="0"/>
          <w:sz w:val="32"/>
          <w:szCs w:val="32"/>
        </w:rPr>
        <w:t xml:space="preserve"> </w:t>
      </w:r>
      <w:r>
        <w:rPr>
          <w:rFonts w:eastAsia="仿宋_GB2312"/>
          <w:kern w:val="0"/>
          <w:sz w:val="32"/>
          <w:szCs w:val="32"/>
        </w:rPr>
        <w:t>作品主要由学生自己动手制作完成。</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w:t>
      </w:r>
      <w:r>
        <w:rPr>
          <w:rFonts w:eastAsia="仿宋_GB2312"/>
          <w:kern w:val="0"/>
          <w:sz w:val="32"/>
          <w:szCs w:val="32"/>
        </w:rPr>
        <w:t>三性</w:t>
      </w:r>
      <w:r>
        <w:rPr>
          <w:rFonts w:eastAsia="仿宋_GB2312"/>
          <w:kern w:val="0"/>
          <w:sz w:val="32"/>
          <w:szCs w:val="32"/>
        </w:rPr>
        <w:t>”</w:t>
      </w:r>
      <w:r>
        <w:rPr>
          <w:rFonts w:eastAsia="仿宋_GB2312"/>
          <w:kern w:val="0"/>
          <w:sz w:val="32"/>
          <w:szCs w:val="32"/>
        </w:rPr>
        <w:t>：</w:t>
      </w:r>
      <w:r>
        <w:rPr>
          <w:kern w:val="0"/>
          <w:sz w:val="32"/>
          <w:szCs w:val="32"/>
        </w:rPr>
        <w:t>①</w:t>
      </w:r>
      <w:r>
        <w:rPr>
          <w:rFonts w:eastAsia="仿宋_GB2312"/>
          <w:kern w:val="0"/>
          <w:sz w:val="32"/>
          <w:szCs w:val="32"/>
        </w:rPr>
        <w:t xml:space="preserve"> </w:t>
      </w:r>
      <w:r>
        <w:rPr>
          <w:rFonts w:eastAsia="仿宋_GB2312"/>
          <w:kern w:val="0"/>
          <w:sz w:val="32"/>
          <w:szCs w:val="32"/>
        </w:rPr>
        <w:t>科学性：作品的选题与成果具有科学技术意义，技术设计方案合理，发明与创新过程符合科学性。</w:t>
      </w:r>
      <w:r>
        <w:rPr>
          <w:kern w:val="0"/>
          <w:sz w:val="32"/>
          <w:szCs w:val="32"/>
        </w:rPr>
        <w:t>②</w:t>
      </w:r>
      <w:r>
        <w:rPr>
          <w:rFonts w:eastAsia="仿宋_GB2312"/>
          <w:kern w:val="0"/>
          <w:sz w:val="32"/>
          <w:szCs w:val="32"/>
        </w:rPr>
        <w:t xml:space="preserve"> </w:t>
      </w:r>
      <w:r>
        <w:rPr>
          <w:rFonts w:eastAsia="仿宋_GB2312"/>
          <w:kern w:val="0"/>
          <w:sz w:val="32"/>
          <w:szCs w:val="32"/>
        </w:rPr>
        <w:t>创新性：作品的新颖程度（指在申报日前没有同样的发明或创新的成果公开发表过和使用过）、先进程度、技术水平与难易程度的先进性。</w:t>
      </w:r>
      <w:r>
        <w:rPr>
          <w:kern w:val="0"/>
          <w:sz w:val="32"/>
          <w:szCs w:val="32"/>
        </w:rPr>
        <w:t>③</w:t>
      </w:r>
      <w:r>
        <w:rPr>
          <w:rFonts w:eastAsia="仿宋_GB2312"/>
          <w:kern w:val="0"/>
          <w:sz w:val="32"/>
          <w:szCs w:val="32"/>
        </w:rPr>
        <w:t xml:space="preserve"> </w:t>
      </w:r>
      <w:r>
        <w:rPr>
          <w:rFonts w:eastAsia="仿宋_GB2312"/>
          <w:kern w:val="0"/>
          <w:sz w:val="32"/>
          <w:szCs w:val="32"/>
        </w:rPr>
        <w:t>实用性：指发明或创新的作品可以转化为产品，有可预见的社会效益、经济效益，有应用意义与推广前景。</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参赛作品相关技术均不得向评委保密，必须按照申报要求向评审委员会提交全部必要的资料。参赛作品如已使用别人的已经注册的知识产权的部分，在申报时应予以说明出处。参赛作品的技术成果受到法律保护。大赛组委会负有对外保密责任。</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如发现资格不符合规定、弄虚作假、剽窃他人成果、不能如实申报相关材料和主动声明引用他人技术成果者，将取消其参赛资格，直到收回其所获名次和奖励。</w:t>
      </w:r>
    </w:p>
    <w:p w:rsidR="002E7C4D" w:rsidRDefault="002E7C4D" w:rsidP="002E7C4D">
      <w:pPr>
        <w:adjustRightInd w:val="0"/>
        <w:snapToGrid w:val="0"/>
        <w:spacing w:line="560" w:lineRule="exact"/>
        <w:ind w:firstLineChars="196" w:firstLine="630"/>
        <w:rPr>
          <w:rFonts w:eastAsia="仿宋_GB2312"/>
          <w:b/>
          <w:kern w:val="0"/>
          <w:sz w:val="32"/>
          <w:szCs w:val="32"/>
        </w:rPr>
      </w:pPr>
      <w:r>
        <w:rPr>
          <w:rFonts w:eastAsia="仿宋_GB2312"/>
          <w:b/>
          <w:kern w:val="0"/>
          <w:sz w:val="32"/>
          <w:szCs w:val="32"/>
        </w:rPr>
        <w:t>（四）评审流程</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省级复赛阶段，将根据参赛作品学科专业分类，经评审委员会专家线上评审确定晋级省级决赛作品及三等奖作品。晋级决赛的作品将参加公开展示、现场答辩等环节，经评审委员会专家现场评审确定一、二等奖作品。晋级省级决赛作品需提供展板设计稿（</w:t>
      </w:r>
      <w:r>
        <w:rPr>
          <w:rFonts w:eastAsia="仿宋_GB2312"/>
          <w:kern w:val="0"/>
          <w:sz w:val="32"/>
          <w:szCs w:val="32"/>
        </w:rPr>
        <w:t>90cm*120cm</w:t>
      </w:r>
      <w:r>
        <w:rPr>
          <w:rFonts w:eastAsia="仿宋_GB2312"/>
          <w:kern w:val="0"/>
          <w:sz w:val="32"/>
          <w:szCs w:val="32"/>
        </w:rPr>
        <w:t>）、实物模型等参加展示及问辩，相关事项另行通知。</w:t>
      </w:r>
    </w:p>
    <w:p w:rsidR="002E7C4D" w:rsidRDefault="002E7C4D" w:rsidP="002E7C4D">
      <w:pPr>
        <w:adjustRightInd w:val="0"/>
        <w:snapToGrid w:val="0"/>
        <w:spacing w:line="560" w:lineRule="exact"/>
        <w:ind w:firstLineChars="196" w:firstLine="630"/>
        <w:rPr>
          <w:rFonts w:eastAsia="仿宋_GB2312"/>
          <w:b/>
          <w:kern w:val="0"/>
          <w:sz w:val="32"/>
          <w:szCs w:val="32"/>
        </w:rPr>
      </w:pPr>
      <w:r>
        <w:rPr>
          <w:rFonts w:eastAsia="仿宋_GB2312"/>
          <w:b/>
          <w:kern w:val="0"/>
          <w:sz w:val="32"/>
          <w:szCs w:val="32"/>
        </w:rPr>
        <w:t>（五）知识产权保护</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1.</w:t>
      </w:r>
      <w:r>
        <w:rPr>
          <w:rFonts w:eastAsia="仿宋_GB2312"/>
          <w:kern w:val="0"/>
          <w:sz w:val="32"/>
          <w:szCs w:val="32"/>
        </w:rPr>
        <w:t>参赛者申报的作品不得侵犯其他任何第三方的专利权、著作权、商标权、名誉权或其他任何合法权益。</w:t>
      </w:r>
    </w:p>
    <w:p w:rsidR="002E7C4D" w:rsidRDefault="002E7C4D" w:rsidP="002E7C4D">
      <w:pPr>
        <w:adjustRightInd w:val="0"/>
        <w:snapToGrid w:val="0"/>
        <w:spacing w:line="560" w:lineRule="exact"/>
        <w:ind w:firstLineChars="196" w:firstLine="627"/>
      </w:pPr>
      <w:r>
        <w:rPr>
          <w:rFonts w:eastAsia="仿宋_GB2312"/>
          <w:kern w:val="0"/>
          <w:sz w:val="32"/>
          <w:szCs w:val="32"/>
        </w:rPr>
        <w:t>2.</w:t>
      </w:r>
      <w:r>
        <w:rPr>
          <w:rFonts w:eastAsia="仿宋_GB2312"/>
          <w:kern w:val="0"/>
          <w:sz w:val="32"/>
          <w:szCs w:val="32"/>
        </w:rPr>
        <w:t>参赛者申报的作品所包含的任何文本、图片、图形、音频和</w:t>
      </w:r>
      <w:r>
        <w:rPr>
          <w:rFonts w:eastAsia="仿宋_GB2312"/>
          <w:kern w:val="0"/>
          <w:sz w:val="32"/>
          <w:szCs w:val="32"/>
        </w:rPr>
        <w:t>/</w:t>
      </w:r>
      <w:r>
        <w:rPr>
          <w:rFonts w:eastAsia="仿宋_GB2312"/>
          <w:kern w:val="0"/>
          <w:sz w:val="32"/>
          <w:szCs w:val="32"/>
        </w:rPr>
        <w:t>或视频资料均受版权、商标和</w:t>
      </w:r>
      <w:r>
        <w:rPr>
          <w:rFonts w:eastAsia="仿宋_GB2312"/>
          <w:kern w:val="0"/>
          <w:sz w:val="32"/>
          <w:szCs w:val="32"/>
        </w:rPr>
        <w:t>/</w:t>
      </w:r>
      <w:r>
        <w:rPr>
          <w:rFonts w:eastAsia="仿宋_GB2312"/>
          <w:kern w:val="0"/>
          <w:sz w:val="32"/>
          <w:szCs w:val="32"/>
        </w:rPr>
        <w:t>或其它财产所有权法律的保护，未经参赛者同意，上述资料均不得在任何媒体直接或间接发布、播放、出于播放或发布目的而改写或再发行，或者被用于其他任何商业目的；但对参赛作品内容摘要汇编、发行和参赛作品内容公益性宣传的权利属于大赛主办方。</w:t>
      </w:r>
    </w:p>
    <w:p w:rsidR="002E7C4D" w:rsidRDefault="002E7C4D" w:rsidP="002E7C4D">
      <w:pPr>
        <w:pStyle w:val="1"/>
        <w:widowControl/>
        <w:snapToGrid w:val="0"/>
        <w:spacing w:beforeAutospacing="0" w:afterAutospacing="0"/>
        <w:rPr>
          <w:rFonts w:ascii="Times New Roman" w:eastAsia="黑体" w:hAnsi="Times New Roman" w:hint="default"/>
          <w:b w:val="0"/>
          <w:bCs/>
          <w:sz w:val="32"/>
          <w:szCs w:val="32"/>
        </w:rPr>
      </w:pPr>
      <w:r>
        <w:rPr>
          <w:rFonts w:ascii="Times New Roman" w:eastAsia="黑体" w:hAnsi="Times New Roman" w:hint="default"/>
          <w:bCs/>
          <w:sz w:val="32"/>
          <w:szCs w:val="32"/>
        </w:rPr>
        <w:br w:type="page"/>
      </w:r>
      <w:r>
        <w:rPr>
          <w:rFonts w:ascii="Times New Roman" w:eastAsia="黑体" w:hAnsi="Times New Roman" w:hint="default"/>
          <w:bCs/>
          <w:sz w:val="32"/>
          <w:szCs w:val="32"/>
          <w:lang w:val="en"/>
        </w:rPr>
        <w:t xml:space="preserve">    </w:t>
      </w:r>
      <w:r>
        <w:rPr>
          <w:rFonts w:ascii="Times New Roman" w:eastAsia="黑体" w:hAnsi="Times New Roman" w:hint="default"/>
          <w:b w:val="0"/>
          <w:bCs/>
          <w:kern w:val="2"/>
          <w:sz w:val="32"/>
          <w:szCs w:val="32"/>
        </w:rPr>
        <w:t>四、实践</w:t>
      </w:r>
      <w:proofErr w:type="gramStart"/>
      <w:r>
        <w:rPr>
          <w:rFonts w:ascii="Times New Roman" w:eastAsia="黑体" w:hAnsi="Times New Roman" w:hint="default"/>
          <w:b w:val="0"/>
          <w:bCs/>
          <w:kern w:val="2"/>
          <w:sz w:val="32"/>
          <w:szCs w:val="32"/>
        </w:rPr>
        <w:t>启蒙组</w:t>
      </w:r>
      <w:proofErr w:type="gramEnd"/>
      <w:r>
        <w:rPr>
          <w:rFonts w:ascii="Times New Roman" w:eastAsia="黑体" w:hAnsi="Times New Roman" w:hint="default"/>
          <w:b w:val="0"/>
          <w:bCs/>
          <w:kern w:val="2"/>
          <w:sz w:val="32"/>
          <w:szCs w:val="32"/>
        </w:rPr>
        <w:t>评审规则</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实践</w:t>
      </w:r>
      <w:proofErr w:type="gramStart"/>
      <w:r>
        <w:rPr>
          <w:rFonts w:eastAsia="仿宋_GB2312"/>
          <w:kern w:val="0"/>
          <w:sz w:val="32"/>
          <w:szCs w:val="32"/>
        </w:rPr>
        <w:t>启蒙组项目</w:t>
      </w:r>
      <w:proofErr w:type="gramEnd"/>
      <w:r>
        <w:rPr>
          <w:rFonts w:eastAsia="仿宋_GB2312"/>
          <w:kern w:val="0"/>
          <w:sz w:val="32"/>
          <w:szCs w:val="32"/>
        </w:rPr>
        <w:t>评审由商业计划评审和模拟创业对抗评判两部分组成，参赛团队成绩</w:t>
      </w:r>
      <w:r>
        <w:rPr>
          <w:rFonts w:eastAsia="仿宋_GB2312"/>
          <w:kern w:val="0"/>
          <w:sz w:val="32"/>
          <w:szCs w:val="32"/>
        </w:rPr>
        <w:t>=</w:t>
      </w:r>
      <w:r>
        <w:rPr>
          <w:rFonts w:eastAsia="仿宋_GB2312"/>
          <w:kern w:val="0"/>
          <w:sz w:val="32"/>
          <w:szCs w:val="32"/>
        </w:rPr>
        <w:t>商业计划评审得分（商业计划书、现场展示答辩</w:t>
      </w:r>
      <w:r>
        <w:rPr>
          <w:rFonts w:eastAsia="仿宋_GB2312"/>
          <w:kern w:val="0"/>
          <w:sz w:val="32"/>
          <w:szCs w:val="32"/>
        </w:rPr>
        <w:t>,</w:t>
      </w:r>
      <w:r>
        <w:rPr>
          <w:rFonts w:eastAsia="仿宋_GB2312"/>
          <w:kern w:val="0"/>
          <w:sz w:val="32"/>
          <w:szCs w:val="32"/>
        </w:rPr>
        <w:t>总分</w:t>
      </w:r>
      <w:r>
        <w:rPr>
          <w:rFonts w:eastAsia="仿宋_GB2312"/>
          <w:kern w:val="0"/>
          <w:sz w:val="32"/>
          <w:szCs w:val="32"/>
        </w:rPr>
        <w:t>100</w:t>
      </w:r>
      <w:r>
        <w:rPr>
          <w:rFonts w:eastAsia="仿宋_GB2312"/>
          <w:kern w:val="0"/>
          <w:sz w:val="32"/>
          <w:szCs w:val="32"/>
        </w:rPr>
        <w:t>分）</w:t>
      </w:r>
      <w:r>
        <w:rPr>
          <w:rFonts w:eastAsia="仿宋_GB2312"/>
          <w:kern w:val="0"/>
          <w:sz w:val="32"/>
          <w:szCs w:val="32"/>
        </w:rPr>
        <w:t>×80%+</w:t>
      </w:r>
      <w:r>
        <w:rPr>
          <w:rFonts w:eastAsia="仿宋_GB2312"/>
          <w:kern w:val="0"/>
          <w:sz w:val="32"/>
          <w:szCs w:val="32"/>
        </w:rPr>
        <w:t>模拟创业对抗评判得分（总分</w:t>
      </w:r>
      <w:r>
        <w:rPr>
          <w:rFonts w:eastAsia="仿宋_GB2312"/>
          <w:kern w:val="0"/>
          <w:sz w:val="32"/>
          <w:szCs w:val="32"/>
        </w:rPr>
        <w:t>200</w:t>
      </w:r>
      <w:r>
        <w:rPr>
          <w:rFonts w:eastAsia="仿宋_GB2312"/>
          <w:kern w:val="0"/>
          <w:sz w:val="32"/>
          <w:szCs w:val="32"/>
        </w:rPr>
        <w:t>分）</w:t>
      </w:r>
      <w:r>
        <w:rPr>
          <w:rFonts w:eastAsia="仿宋_GB2312"/>
          <w:kern w:val="0"/>
          <w:sz w:val="32"/>
          <w:szCs w:val="32"/>
        </w:rPr>
        <w:t>÷2×20%</w:t>
      </w:r>
      <w:r>
        <w:rPr>
          <w:rFonts w:eastAsia="仿宋_GB2312"/>
          <w:kern w:val="0"/>
          <w:sz w:val="32"/>
          <w:szCs w:val="32"/>
        </w:rPr>
        <w:t>。</w:t>
      </w:r>
    </w:p>
    <w:p w:rsidR="002E7C4D" w:rsidRDefault="002E7C4D" w:rsidP="002E7C4D">
      <w:pPr>
        <w:jc w:val="left"/>
        <w:rPr>
          <w:rFonts w:eastAsia="黑体"/>
          <w:bCs/>
          <w:sz w:val="32"/>
          <w:szCs w:val="32"/>
        </w:rPr>
      </w:pPr>
      <w:r>
        <w:rPr>
          <w:rFonts w:eastAsia="黑体"/>
          <w:bCs/>
          <w:sz w:val="32"/>
          <w:szCs w:val="32"/>
        </w:rPr>
        <w:t>（一）商业计划评审要点</w:t>
      </w: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6151"/>
        <w:gridCol w:w="878"/>
      </w:tblGrid>
      <w:tr w:rsidR="002E7C4D" w:rsidTr="000E360D">
        <w:trPr>
          <w:jc w:val="center"/>
        </w:trPr>
        <w:tc>
          <w:tcPr>
            <w:tcW w:w="1277"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评审要点</w:t>
            </w:r>
          </w:p>
        </w:tc>
        <w:tc>
          <w:tcPr>
            <w:tcW w:w="6151"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评审内容</w:t>
            </w:r>
          </w:p>
        </w:tc>
        <w:tc>
          <w:tcPr>
            <w:tcW w:w="878"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分数</w:t>
            </w:r>
          </w:p>
        </w:tc>
      </w:tr>
      <w:tr w:rsidR="002E7C4D" w:rsidTr="000E360D">
        <w:trPr>
          <w:trHeight w:val="838"/>
          <w:jc w:val="center"/>
        </w:trPr>
        <w:tc>
          <w:tcPr>
            <w:tcW w:w="1277" w:type="dxa"/>
            <w:vAlign w:val="center"/>
          </w:tcPr>
          <w:p w:rsidR="002E7C4D" w:rsidRDefault="002E7C4D" w:rsidP="000E360D">
            <w:pPr>
              <w:spacing w:line="400" w:lineRule="exact"/>
              <w:jc w:val="center"/>
              <w:rPr>
                <w:rFonts w:eastAsia="仿宋_GB2312"/>
                <w:b/>
                <w:bCs/>
              </w:rPr>
            </w:pPr>
            <w:r>
              <w:rPr>
                <w:rFonts w:eastAsia="仿宋_GB2312"/>
                <w:bCs/>
              </w:rPr>
              <w:t>项目概述</w:t>
            </w:r>
          </w:p>
        </w:tc>
        <w:tc>
          <w:tcPr>
            <w:tcW w:w="6151" w:type="dxa"/>
            <w:vAlign w:val="center"/>
          </w:tcPr>
          <w:p w:rsidR="002E7C4D" w:rsidRDefault="002E7C4D" w:rsidP="000E360D">
            <w:pPr>
              <w:spacing w:line="340" w:lineRule="exact"/>
              <w:rPr>
                <w:rFonts w:eastAsia="仿宋_GB2312"/>
                <w:b/>
                <w:bCs/>
              </w:rPr>
            </w:pPr>
            <w:r>
              <w:rPr>
                <w:rFonts w:eastAsia="仿宋_GB2312"/>
              </w:rPr>
              <w:t>简要介绍公司产品或服务、竞争优势、盈利模式、投资收益及未来展望等。鼓励项目体现创意、创造和创新。</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12</w:t>
            </w:r>
          </w:p>
        </w:tc>
      </w:tr>
      <w:tr w:rsidR="002E7C4D" w:rsidTr="000E360D">
        <w:trPr>
          <w:trHeight w:val="960"/>
          <w:jc w:val="center"/>
        </w:trPr>
        <w:tc>
          <w:tcPr>
            <w:tcW w:w="1277" w:type="dxa"/>
            <w:vAlign w:val="center"/>
          </w:tcPr>
          <w:p w:rsidR="002E7C4D" w:rsidRDefault="002E7C4D" w:rsidP="000E360D">
            <w:pPr>
              <w:spacing w:line="400" w:lineRule="exact"/>
              <w:jc w:val="center"/>
              <w:rPr>
                <w:rFonts w:eastAsia="仿宋_GB2312"/>
                <w:b/>
                <w:bCs/>
              </w:rPr>
            </w:pPr>
            <w:r>
              <w:rPr>
                <w:rFonts w:eastAsia="仿宋_GB2312"/>
                <w:bCs/>
              </w:rPr>
              <w:t>产品</w:t>
            </w:r>
            <w:r>
              <w:rPr>
                <w:rFonts w:eastAsia="仿宋_GB2312"/>
                <w:bCs/>
              </w:rPr>
              <w:t>/</w:t>
            </w:r>
            <w:r>
              <w:rPr>
                <w:rFonts w:eastAsia="仿宋_GB2312"/>
                <w:bCs/>
              </w:rPr>
              <w:t>服务介绍</w:t>
            </w:r>
          </w:p>
        </w:tc>
        <w:tc>
          <w:tcPr>
            <w:tcW w:w="6151" w:type="dxa"/>
            <w:vAlign w:val="center"/>
          </w:tcPr>
          <w:p w:rsidR="002E7C4D" w:rsidRDefault="002E7C4D" w:rsidP="000E360D">
            <w:pPr>
              <w:spacing w:line="340" w:lineRule="exact"/>
              <w:rPr>
                <w:rFonts w:eastAsia="仿宋_GB2312"/>
                <w:b/>
                <w:bCs/>
              </w:rPr>
            </w:pPr>
            <w:r>
              <w:rPr>
                <w:rFonts w:eastAsia="仿宋_GB2312"/>
              </w:rPr>
              <w:t>准确定义产品</w:t>
            </w:r>
            <w:r>
              <w:rPr>
                <w:rFonts w:eastAsia="仿宋_GB2312"/>
              </w:rPr>
              <w:t>/</w:t>
            </w:r>
            <w:r>
              <w:rPr>
                <w:rFonts w:eastAsia="仿宋_GB2312"/>
              </w:rPr>
              <w:t>服务的概念、功能及特性，分析产品的创新性和市场竞争力，预测产品的市场前景等。</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10</w:t>
            </w:r>
          </w:p>
        </w:tc>
      </w:tr>
      <w:tr w:rsidR="002E7C4D" w:rsidTr="000E360D">
        <w:trPr>
          <w:trHeight w:val="1060"/>
          <w:jc w:val="center"/>
        </w:trPr>
        <w:tc>
          <w:tcPr>
            <w:tcW w:w="1277" w:type="dxa"/>
            <w:vAlign w:val="center"/>
          </w:tcPr>
          <w:p w:rsidR="002E7C4D" w:rsidRDefault="002E7C4D" w:rsidP="000E360D">
            <w:pPr>
              <w:spacing w:line="400" w:lineRule="exact"/>
              <w:jc w:val="center"/>
              <w:rPr>
                <w:rFonts w:eastAsia="仿宋_GB2312"/>
                <w:b/>
                <w:bCs/>
              </w:rPr>
            </w:pPr>
            <w:r>
              <w:rPr>
                <w:rFonts w:eastAsia="仿宋_GB2312"/>
                <w:bCs/>
              </w:rPr>
              <w:t>市场分析</w:t>
            </w:r>
          </w:p>
        </w:tc>
        <w:tc>
          <w:tcPr>
            <w:tcW w:w="6151" w:type="dxa"/>
            <w:vAlign w:val="center"/>
          </w:tcPr>
          <w:p w:rsidR="002E7C4D" w:rsidRDefault="002E7C4D" w:rsidP="000E360D">
            <w:pPr>
              <w:spacing w:line="340" w:lineRule="exact"/>
              <w:rPr>
                <w:rFonts w:eastAsia="仿宋_GB2312"/>
              </w:rPr>
            </w:pPr>
            <w:r>
              <w:rPr>
                <w:rFonts w:eastAsia="仿宋_GB2312"/>
              </w:rPr>
              <w:t>在充分调研的基础上，分析行业发展前景、趋势，分析本企业产品</w:t>
            </w:r>
            <w:r>
              <w:rPr>
                <w:rFonts w:eastAsia="仿宋_GB2312"/>
              </w:rPr>
              <w:t>/</w:t>
            </w:r>
            <w:r>
              <w:rPr>
                <w:rFonts w:eastAsia="仿宋_GB2312"/>
              </w:rPr>
              <w:t>服务的市场状况、竞争状况、目标顾客、市场容量等。</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15</w:t>
            </w:r>
          </w:p>
        </w:tc>
      </w:tr>
      <w:tr w:rsidR="002E7C4D" w:rsidTr="000E360D">
        <w:trPr>
          <w:trHeight w:val="1205"/>
          <w:jc w:val="center"/>
        </w:trPr>
        <w:tc>
          <w:tcPr>
            <w:tcW w:w="1277" w:type="dxa"/>
            <w:vAlign w:val="center"/>
          </w:tcPr>
          <w:p w:rsidR="002E7C4D" w:rsidRDefault="002E7C4D" w:rsidP="000E360D">
            <w:pPr>
              <w:spacing w:line="400" w:lineRule="exact"/>
              <w:jc w:val="center"/>
              <w:rPr>
                <w:rFonts w:eastAsia="仿宋_GB2312"/>
                <w:b/>
                <w:bCs/>
              </w:rPr>
            </w:pPr>
            <w:r>
              <w:rPr>
                <w:rFonts w:eastAsia="仿宋_GB2312"/>
                <w:bCs/>
              </w:rPr>
              <w:t>公司战略</w:t>
            </w:r>
          </w:p>
        </w:tc>
        <w:tc>
          <w:tcPr>
            <w:tcW w:w="6151" w:type="dxa"/>
            <w:vAlign w:val="center"/>
          </w:tcPr>
          <w:p w:rsidR="002E7C4D" w:rsidRDefault="002E7C4D" w:rsidP="000E360D">
            <w:pPr>
              <w:spacing w:line="340" w:lineRule="exact"/>
              <w:rPr>
                <w:rFonts w:eastAsia="仿宋_GB2312"/>
              </w:rPr>
            </w:pPr>
            <w:r>
              <w:rPr>
                <w:rFonts w:eastAsia="仿宋_GB2312"/>
              </w:rPr>
              <w:t>结合竞争优势制定公司发展计划与目标，说明产品研发方向和产品线扩张策略，分析主要的合作伙伴和竞争对手等。</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10</w:t>
            </w:r>
          </w:p>
        </w:tc>
      </w:tr>
      <w:tr w:rsidR="002E7C4D" w:rsidTr="000E360D">
        <w:trPr>
          <w:trHeight w:val="914"/>
          <w:jc w:val="center"/>
        </w:trPr>
        <w:tc>
          <w:tcPr>
            <w:tcW w:w="1277" w:type="dxa"/>
            <w:vAlign w:val="center"/>
          </w:tcPr>
          <w:p w:rsidR="002E7C4D" w:rsidRDefault="002E7C4D" w:rsidP="000E360D">
            <w:pPr>
              <w:spacing w:line="400" w:lineRule="exact"/>
              <w:jc w:val="center"/>
              <w:rPr>
                <w:rFonts w:eastAsia="仿宋_GB2312"/>
                <w:b/>
                <w:bCs/>
              </w:rPr>
            </w:pPr>
            <w:r>
              <w:rPr>
                <w:rFonts w:eastAsia="仿宋_GB2312"/>
                <w:bCs/>
              </w:rPr>
              <w:t>管理团队</w:t>
            </w:r>
          </w:p>
        </w:tc>
        <w:tc>
          <w:tcPr>
            <w:tcW w:w="6151" w:type="dxa"/>
            <w:vAlign w:val="center"/>
          </w:tcPr>
          <w:p w:rsidR="002E7C4D" w:rsidRDefault="002E7C4D" w:rsidP="000E360D">
            <w:pPr>
              <w:spacing w:line="340" w:lineRule="exact"/>
              <w:rPr>
                <w:rFonts w:eastAsia="仿宋_GB2312"/>
              </w:rPr>
            </w:pPr>
            <w:r>
              <w:rPr>
                <w:rFonts w:eastAsia="仿宋_GB2312"/>
              </w:rPr>
              <w:t>突出团队成员所具有的能力，明晰公司组织架构、股权结构、人员配置及岗位职责。</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10</w:t>
            </w:r>
          </w:p>
        </w:tc>
      </w:tr>
      <w:tr w:rsidR="002E7C4D" w:rsidTr="000E360D">
        <w:trPr>
          <w:trHeight w:val="1238"/>
          <w:jc w:val="center"/>
        </w:trPr>
        <w:tc>
          <w:tcPr>
            <w:tcW w:w="1277" w:type="dxa"/>
            <w:vAlign w:val="center"/>
          </w:tcPr>
          <w:p w:rsidR="002E7C4D" w:rsidRDefault="002E7C4D" w:rsidP="000E360D">
            <w:pPr>
              <w:spacing w:line="400" w:lineRule="exact"/>
              <w:jc w:val="center"/>
              <w:rPr>
                <w:rFonts w:eastAsia="仿宋_GB2312"/>
                <w:b/>
                <w:bCs/>
              </w:rPr>
            </w:pPr>
            <w:r>
              <w:rPr>
                <w:rFonts w:eastAsia="仿宋_GB2312"/>
                <w:bCs/>
              </w:rPr>
              <w:t>营销策略</w:t>
            </w:r>
          </w:p>
        </w:tc>
        <w:tc>
          <w:tcPr>
            <w:tcW w:w="6151" w:type="dxa"/>
            <w:vAlign w:val="center"/>
          </w:tcPr>
          <w:p w:rsidR="002E7C4D" w:rsidRDefault="002E7C4D" w:rsidP="000E360D">
            <w:pPr>
              <w:spacing w:line="340" w:lineRule="exact"/>
              <w:rPr>
                <w:rFonts w:eastAsia="仿宋_GB2312"/>
                <w:b/>
                <w:bCs/>
              </w:rPr>
            </w:pPr>
            <w:r>
              <w:rPr>
                <w:rFonts w:eastAsia="仿宋_GB2312"/>
              </w:rPr>
              <w:t>根据项目特点，分析消费者的特点、产品的特性，制定恰当的价格，选择合适的渠道，制定适合本企业的营销推广策略。</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15</w:t>
            </w:r>
          </w:p>
        </w:tc>
      </w:tr>
      <w:tr w:rsidR="002E7C4D" w:rsidTr="000E360D">
        <w:trPr>
          <w:trHeight w:val="919"/>
          <w:jc w:val="center"/>
        </w:trPr>
        <w:tc>
          <w:tcPr>
            <w:tcW w:w="1277" w:type="dxa"/>
            <w:vAlign w:val="center"/>
          </w:tcPr>
          <w:p w:rsidR="002E7C4D" w:rsidRDefault="002E7C4D" w:rsidP="000E360D">
            <w:pPr>
              <w:spacing w:line="400" w:lineRule="exact"/>
              <w:jc w:val="center"/>
              <w:rPr>
                <w:rFonts w:eastAsia="仿宋_GB2312"/>
                <w:bCs/>
              </w:rPr>
            </w:pPr>
            <w:r>
              <w:rPr>
                <w:rFonts w:eastAsia="仿宋_GB2312"/>
                <w:bCs/>
              </w:rPr>
              <w:t>财务分析</w:t>
            </w:r>
          </w:p>
        </w:tc>
        <w:tc>
          <w:tcPr>
            <w:tcW w:w="6151" w:type="dxa"/>
            <w:vAlign w:val="center"/>
          </w:tcPr>
          <w:p w:rsidR="002E7C4D" w:rsidRDefault="002E7C4D" w:rsidP="000E360D">
            <w:pPr>
              <w:spacing w:line="340" w:lineRule="exact"/>
              <w:rPr>
                <w:rFonts w:eastAsia="仿宋_GB2312"/>
              </w:rPr>
            </w:pPr>
            <w:r>
              <w:rPr>
                <w:rFonts w:eastAsia="仿宋_GB2312"/>
              </w:rPr>
              <w:t>合理确定资金结构和规模，资金的取得与运用经济合理，投资预算表、预计利润表齐全，定期进行项目盈利能力分析。</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18</w:t>
            </w:r>
          </w:p>
        </w:tc>
      </w:tr>
      <w:tr w:rsidR="002E7C4D" w:rsidTr="000E360D">
        <w:trPr>
          <w:trHeight w:val="956"/>
          <w:jc w:val="center"/>
        </w:trPr>
        <w:tc>
          <w:tcPr>
            <w:tcW w:w="1277" w:type="dxa"/>
            <w:vAlign w:val="center"/>
          </w:tcPr>
          <w:p w:rsidR="002E7C4D" w:rsidRDefault="002E7C4D" w:rsidP="000E360D">
            <w:pPr>
              <w:spacing w:line="400" w:lineRule="exact"/>
              <w:jc w:val="center"/>
              <w:rPr>
                <w:rFonts w:eastAsia="仿宋_GB2312"/>
                <w:bCs/>
              </w:rPr>
            </w:pPr>
            <w:r>
              <w:rPr>
                <w:rFonts w:eastAsia="仿宋_GB2312"/>
                <w:bCs/>
              </w:rPr>
              <w:t>风险及应对策略</w:t>
            </w:r>
          </w:p>
        </w:tc>
        <w:tc>
          <w:tcPr>
            <w:tcW w:w="6151" w:type="dxa"/>
            <w:vAlign w:val="center"/>
          </w:tcPr>
          <w:p w:rsidR="002E7C4D" w:rsidRDefault="002E7C4D" w:rsidP="000E360D">
            <w:pPr>
              <w:spacing w:line="340" w:lineRule="exact"/>
              <w:rPr>
                <w:rFonts w:eastAsia="仿宋_GB2312"/>
                <w:b/>
                <w:bCs/>
              </w:rPr>
            </w:pPr>
            <w:r>
              <w:rPr>
                <w:rFonts w:eastAsia="仿宋_GB2312"/>
              </w:rPr>
              <w:t>客观分析本项目可能面临的技术、市场、财务等风险问题，提出可行的规避计划。</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5</w:t>
            </w:r>
          </w:p>
        </w:tc>
      </w:tr>
      <w:tr w:rsidR="002E7C4D" w:rsidTr="000E360D">
        <w:trPr>
          <w:trHeight w:val="922"/>
          <w:jc w:val="center"/>
        </w:trPr>
        <w:tc>
          <w:tcPr>
            <w:tcW w:w="1277" w:type="dxa"/>
            <w:vAlign w:val="center"/>
          </w:tcPr>
          <w:p w:rsidR="002E7C4D" w:rsidRDefault="002E7C4D" w:rsidP="000E360D">
            <w:pPr>
              <w:spacing w:line="400" w:lineRule="exact"/>
              <w:jc w:val="center"/>
              <w:rPr>
                <w:rFonts w:eastAsia="仿宋_GB2312"/>
                <w:bCs/>
              </w:rPr>
            </w:pPr>
            <w:r>
              <w:rPr>
                <w:rFonts w:eastAsia="仿宋_GB2312"/>
                <w:bCs/>
              </w:rPr>
              <w:t>社会责任</w:t>
            </w:r>
          </w:p>
        </w:tc>
        <w:tc>
          <w:tcPr>
            <w:tcW w:w="6151" w:type="dxa"/>
            <w:vAlign w:val="center"/>
          </w:tcPr>
          <w:p w:rsidR="002E7C4D" w:rsidRDefault="002E7C4D" w:rsidP="000E360D">
            <w:pPr>
              <w:spacing w:line="340" w:lineRule="exact"/>
              <w:rPr>
                <w:rFonts w:eastAsia="仿宋_GB2312"/>
                <w:b/>
                <w:bCs/>
              </w:rPr>
            </w:pPr>
            <w:r>
              <w:rPr>
                <w:rFonts w:eastAsia="仿宋_GB2312"/>
              </w:rPr>
              <w:t>企业做到合法经营、诚实守信，树立可持续发展的理念，积极参与公益活动，具有一定的社会责任感。</w:t>
            </w:r>
          </w:p>
        </w:tc>
        <w:tc>
          <w:tcPr>
            <w:tcW w:w="878" w:type="dxa"/>
            <w:vAlign w:val="center"/>
          </w:tcPr>
          <w:p w:rsidR="002E7C4D" w:rsidRDefault="002E7C4D" w:rsidP="000E360D">
            <w:pPr>
              <w:spacing w:afterLines="50" w:after="156" w:line="500" w:lineRule="exact"/>
              <w:jc w:val="center"/>
              <w:rPr>
                <w:rFonts w:eastAsia="仿宋_GB2312"/>
                <w:b/>
                <w:bCs/>
              </w:rPr>
            </w:pPr>
            <w:r>
              <w:rPr>
                <w:rFonts w:eastAsia="仿宋_GB2312"/>
                <w:b/>
                <w:bCs/>
              </w:rPr>
              <w:t>5</w:t>
            </w:r>
          </w:p>
        </w:tc>
      </w:tr>
    </w:tbl>
    <w:p w:rsidR="002E7C4D" w:rsidRDefault="002E7C4D" w:rsidP="002E7C4D">
      <w:pPr>
        <w:jc w:val="left"/>
        <w:rPr>
          <w:rFonts w:eastAsia="黑体"/>
          <w:bCs/>
          <w:sz w:val="32"/>
          <w:szCs w:val="32"/>
        </w:rPr>
      </w:pPr>
      <w:r>
        <w:rPr>
          <w:rFonts w:eastAsia="黑体"/>
          <w:bCs/>
          <w:sz w:val="32"/>
          <w:szCs w:val="32"/>
        </w:rPr>
        <w:t>（二）创业模拟对抗评判要点</w:t>
      </w:r>
    </w:p>
    <w:tbl>
      <w:tblPr>
        <w:tblpPr w:leftFromText="180" w:rightFromText="180" w:vertAnchor="text" w:horzAnchor="page" w:tblpX="1901" w:tblpY="422"/>
        <w:tblOverlap w:val="never"/>
        <w:tblW w:w="8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1"/>
        <w:gridCol w:w="5973"/>
        <w:gridCol w:w="1112"/>
      </w:tblGrid>
      <w:tr w:rsidR="002E7C4D" w:rsidTr="000E360D">
        <w:tc>
          <w:tcPr>
            <w:tcW w:w="1201"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评审要点</w:t>
            </w:r>
          </w:p>
        </w:tc>
        <w:tc>
          <w:tcPr>
            <w:tcW w:w="5973"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评审内容</w:t>
            </w:r>
          </w:p>
        </w:tc>
        <w:tc>
          <w:tcPr>
            <w:tcW w:w="1112" w:type="dxa"/>
            <w:vAlign w:val="center"/>
          </w:tcPr>
          <w:p w:rsidR="002E7C4D" w:rsidRDefault="002E7C4D" w:rsidP="000E360D">
            <w:pPr>
              <w:pStyle w:val="a6"/>
              <w:spacing w:line="500" w:lineRule="exact"/>
              <w:ind w:firstLineChars="0" w:firstLine="0"/>
              <w:jc w:val="center"/>
              <w:rPr>
                <w:rFonts w:ascii="Times New Roman" w:eastAsia="仿宋_GB2312" w:hAnsi="Times New Roman"/>
                <w:b/>
              </w:rPr>
            </w:pPr>
            <w:r>
              <w:rPr>
                <w:rFonts w:ascii="Times New Roman" w:eastAsia="仿宋_GB2312" w:hAnsi="Times New Roman"/>
                <w:b/>
              </w:rPr>
              <w:t>得分</w:t>
            </w:r>
          </w:p>
        </w:tc>
      </w:tr>
      <w:tr w:rsidR="002E7C4D" w:rsidTr="000E360D">
        <w:trPr>
          <w:trHeight w:val="1337"/>
        </w:trPr>
        <w:tc>
          <w:tcPr>
            <w:tcW w:w="1201" w:type="dxa"/>
            <w:vAlign w:val="center"/>
          </w:tcPr>
          <w:p w:rsidR="002E7C4D" w:rsidRDefault="002E7C4D" w:rsidP="000E360D">
            <w:pPr>
              <w:spacing w:line="400" w:lineRule="exact"/>
              <w:jc w:val="center"/>
              <w:rPr>
                <w:rFonts w:eastAsia="仿宋_GB2312"/>
                <w:b/>
                <w:bCs/>
              </w:rPr>
            </w:pPr>
            <w:r>
              <w:rPr>
                <w:rFonts w:eastAsia="仿宋_GB2312"/>
                <w:bCs/>
              </w:rPr>
              <w:t>盈利表现</w:t>
            </w:r>
          </w:p>
        </w:tc>
        <w:tc>
          <w:tcPr>
            <w:tcW w:w="5973" w:type="dxa"/>
            <w:vAlign w:val="center"/>
          </w:tcPr>
          <w:p w:rsidR="002E7C4D" w:rsidRDefault="002E7C4D" w:rsidP="000E360D">
            <w:pPr>
              <w:spacing w:line="400" w:lineRule="exact"/>
              <w:jc w:val="left"/>
              <w:rPr>
                <w:rFonts w:eastAsia="仿宋_GB2312"/>
                <w:bCs/>
              </w:rPr>
            </w:pPr>
            <w:r>
              <w:rPr>
                <w:rFonts w:eastAsia="仿宋_GB2312"/>
                <w:bCs/>
              </w:rPr>
              <w:t>考核企业的盈利状况，盈利表现</w:t>
            </w:r>
            <w:r>
              <w:rPr>
                <w:rFonts w:eastAsia="仿宋_GB2312"/>
                <w:bCs/>
              </w:rPr>
              <w:t>=</w:t>
            </w:r>
            <w:r>
              <w:rPr>
                <w:rFonts w:eastAsia="仿宋_GB2312"/>
                <w:bCs/>
              </w:rPr>
              <w:t>所有者权益</w:t>
            </w:r>
            <w:r>
              <w:rPr>
                <w:rFonts w:eastAsia="仿宋_GB2312"/>
                <w:bCs/>
              </w:rPr>
              <w:t>/</w:t>
            </w:r>
            <w:r>
              <w:rPr>
                <w:rFonts w:eastAsia="仿宋_GB2312"/>
                <w:bCs/>
              </w:rPr>
              <w:t>所有企业平均所有者权益</w:t>
            </w:r>
            <w:r>
              <w:rPr>
                <w:rFonts w:eastAsia="仿宋_GB2312"/>
                <w:bCs/>
              </w:rPr>
              <w:t>*</w:t>
            </w:r>
            <w:r>
              <w:rPr>
                <w:rFonts w:eastAsia="仿宋_GB2312"/>
                <w:bCs/>
              </w:rPr>
              <w:t>盈利表现权重。</w:t>
            </w:r>
          </w:p>
        </w:tc>
        <w:tc>
          <w:tcPr>
            <w:tcW w:w="1112" w:type="dxa"/>
            <w:vAlign w:val="center"/>
          </w:tcPr>
          <w:p w:rsidR="002E7C4D" w:rsidRDefault="002E7C4D" w:rsidP="000E360D">
            <w:pPr>
              <w:spacing w:afterLines="50" w:after="156" w:line="500" w:lineRule="exact"/>
              <w:jc w:val="center"/>
              <w:rPr>
                <w:rFonts w:eastAsia="仿宋_GB2312"/>
                <w:b/>
                <w:bCs/>
              </w:rPr>
            </w:pPr>
            <w:r>
              <w:rPr>
                <w:rFonts w:eastAsia="仿宋_GB2312"/>
                <w:b/>
                <w:bCs/>
              </w:rPr>
              <w:t>60</w:t>
            </w:r>
          </w:p>
        </w:tc>
      </w:tr>
      <w:tr w:rsidR="002E7C4D" w:rsidTr="000E360D">
        <w:trPr>
          <w:trHeight w:val="1427"/>
        </w:trPr>
        <w:tc>
          <w:tcPr>
            <w:tcW w:w="1201" w:type="dxa"/>
            <w:vAlign w:val="center"/>
          </w:tcPr>
          <w:p w:rsidR="002E7C4D" w:rsidRDefault="002E7C4D" w:rsidP="000E360D">
            <w:pPr>
              <w:spacing w:line="400" w:lineRule="exact"/>
              <w:jc w:val="center"/>
              <w:rPr>
                <w:rFonts w:eastAsia="仿宋_GB2312"/>
                <w:b/>
                <w:bCs/>
              </w:rPr>
            </w:pPr>
            <w:r>
              <w:rPr>
                <w:rFonts w:eastAsia="仿宋_GB2312"/>
                <w:bCs/>
              </w:rPr>
              <w:t>财务表现</w:t>
            </w:r>
          </w:p>
        </w:tc>
        <w:tc>
          <w:tcPr>
            <w:tcW w:w="5973" w:type="dxa"/>
            <w:vAlign w:val="center"/>
          </w:tcPr>
          <w:p w:rsidR="002E7C4D" w:rsidRDefault="002E7C4D" w:rsidP="000E360D">
            <w:pPr>
              <w:spacing w:line="400" w:lineRule="exact"/>
              <w:jc w:val="left"/>
              <w:rPr>
                <w:rFonts w:eastAsia="仿宋_GB2312"/>
                <w:bCs/>
              </w:rPr>
            </w:pPr>
            <w:r>
              <w:rPr>
                <w:rFonts w:eastAsia="仿宋_GB2312"/>
                <w:bCs/>
              </w:rPr>
              <w:t>考核企业的财务综合表现，财务表现</w:t>
            </w:r>
            <w:r>
              <w:rPr>
                <w:rFonts w:eastAsia="仿宋_GB2312"/>
                <w:bCs/>
              </w:rPr>
              <w:t>=</w:t>
            </w:r>
            <w:r>
              <w:rPr>
                <w:rFonts w:eastAsia="仿宋_GB2312"/>
                <w:bCs/>
              </w:rPr>
              <w:t>（本企业平均财务综合评价</w:t>
            </w:r>
            <w:r>
              <w:rPr>
                <w:rFonts w:eastAsia="仿宋_GB2312"/>
                <w:bCs/>
              </w:rPr>
              <w:t>/</w:t>
            </w:r>
            <w:r>
              <w:rPr>
                <w:rFonts w:eastAsia="仿宋_GB2312"/>
                <w:bCs/>
              </w:rPr>
              <w:t>所有企业平均财务综合评价的平均数）</w:t>
            </w:r>
            <w:r>
              <w:rPr>
                <w:rFonts w:eastAsia="仿宋_GB2312"/>
                <w:bCs/>
              </w:rPr>
              <w:t>*</w:t>
            </w:r>
            <w:r>
              <w:rPr>
                <w:rFonts w:eastAsia="仿宋_GB2312"/>
                <w:bCs/>
              </w:rPr>
              <w:t>财务表现权重。</w:t>
            </w:r>
          </w:p>
        </w:tc>
        <w:tc>
          <w:tcPr>
            <w:tcW w:w="1112" w:type="dxa"/>
            <w:vAlign w:val="center"/>
          </w:tcPr>
          <w:p w:rsidR="002E7C4D" w:rsidRDefault="002E7C4D" w:rsidP="000E360D">
            <w:pPr>
              <w:spacing w:afterLines="50" w:after="156" w:line="500" w:lineRule="exact"/>
              <w:jc w:val="center"/>
              <w:rPr>
                <w:rFonts w:eastAsia="仿宋_GB2312"/>
                <w:b/>
                <w:bCs/>
              </w:rPr>
            </w:pPr>
            <w:r>
              <w:rPr>
                <w:rFonts w:eastAsia="仿宋_GB2312"/>
                <w:b/>
                <w:bCs/>
              </w:rPr>
              <w:t>60</w:t>
            </w:r>
          </w:p>
        </w:tc>
      </w:tr>
      <w:tr w:rsidR="002E7C4D" w:rsidTr="000E360D">
        <w:trPr>
          <w:trHeight w:val="1405"/>
        </w:trPr>
        <w:tc>
          <w:tcPr>
            <w:tcW w:w="1201" w:type="dxa"/>
            <w:vAlign w:val="center"/>
          </w:tcPr>
          <w:p w:rsidR="002E7C4D" w:rsidRDefault="002E7C4D" w:rsidP="000E360D">
            <w:pPr>
              <w:spacing w:line="400" w:lineRule="exact"/>
              <w:jc w:val="center"/>
              <w:rPr>
                <w:rFonts w:eastAsia="仿宋_GB2312"/>
                <w:b/>
                <w:bCs/>
              </w:rPr>
            </w:pPr>
            <w:r>
              <w:rPr>
                <w:rFonts w:eastAsia="仿宋_GB2312"/>
                <w:bCs/>
              </w:rPr>
              <w:t>市场表现</w:t>
            </w:r>
          </w:p>
        </w:tc>
        <w:tc>
          <w:tcPr>
            <w:tcW w:w="5973" w:type="dxa"/>
            <w:vAlign w:val="center"/>
          </w:tcPr>
          <w:p w:rsidR="002E7C4D" w:rsidRDefault="002E7C4D" w:rsidP="000E360D">
            <w:pPr>
              <w:spacing w:line="400" w:lineRule="exact"/>
              <w:jc w:val="left"/>
              <w:rPr>
                <w:rFonts w:eastAsia="仿宋_GB2312"/>
                <w:bCs/>
              </w:rPr>
            </w:pPr>
            <w:r>
              <w:rPr>
                <w:rFonts w:eastAsia="仿宋_GB2312"/>
                <w:bCs/>
              </w:rPr>
              <w:t>考核企业的市场占有率，市场表现</w:t>
            </w:r>
            <w:r>
              <w:rPr>
                <w:rFonts w:eastAsia="仿宋_GB2312"/>
                <w:bCs/>
              </w:rPr>
              <w:t>=</w:t>
            </w:r>
            <w:r>
              <w:rPr>
                <w:rFonts w:eastAsia="仿宋_GB2312"/>
                <w:bCs/>
              </w:rPr>
              <w:t>（本企业累计已交付的订货量</w:t>
            </w:r>
            <w:r>
              <w:rPr>
                <w:rFonts w:eastAsia="仿宋_GB2312"/>
                <w:bCs/>
              </w:rPr>
              <w:t>/</w:t>
            </w:r>
            <w:r>
              <w:rPr>
                <w:rFonts w:eastAsia="仿宋_GB2312"/>
                <w:bCs/>
              </w:rPr>
              <w:t>所有企业平均累计交付的订货量）</w:t>
            </w:r>
            <w:r>
              <w:rPr>
                <w:rFonts w:eastAsia="仿宋_GB2312"/>
                <w:bCs/>
              </w:rPr>
              <w:t>*</w:t>
            </w:r>
            <w:r>
              <w:rPr>
                <w:rFonts w:eastAsia="仿宋_GB2312"/>
                <w:bCs/>
              </w:rPr>
              <w:t>市场表现权重。</w:t>
            </w:r>
          </w:p>
        </w:tc>
        <w:tc>
          <w:tcPr>
            <w:tcW w:w="1112" w:type="dxa"/>
            <w:vAlign w:val="center"/>
          </w:tcPr>
          <w:p w:rsidR="002E7C4D" w:rsidRDefault="002E7C4D" w:rsidP="000E360D">
            <w:pPr>
              <w:spacing w:afterLines="50" w:after="156" w:line="500" w:lineRule="exact"/>
              <w:jc w:val="center"/>
              <w:rPr>
                <w:rFonts w:eastAsia="仿宋_GB2312"/>
                <w:b/>
                <w:bCs/>
              </w:rPr>
            </w:pPr>
            <w:r>
              <w:rPr>
                <w:rFonts w:eastAsia="仿宋_GB2312"/>
                <w:b/>
                <w:bCs/>
              </w:rPr>
              <w:t>40</w:t>
            </w:r>
          </w:p>
        </w:tc>
      </w:tr>
      <w:tr w:rsidR="002E7C4D" w:rsidTr="000E360D">
        <w:trPr>
          <w:trHeight w:val="1553"/>
        </w:trPr>
        <w:tc>
          <w:tcPr>
            <w:tcW w:w="1201" w:type="dxa"/>
            <w:vAlign w:val="center"/>
          </w:tcPr>
          <w:p w:rsidR="002E7C4D" w:rsidRDefault="002E7C4D" w:rsidP="000E360D">
            <w:pPr>
              <w:spacing w:line="400" w:lineRule="exact"/>
              <w:jc w:val="center"/>
              <w:rPr>
                <w:rFonts w:eastAsia="仿宋_GB2312"/>
                <w:b/>
                <w:bCs/>
              </w:rPr>
            </w:pPr>
            <w:r>
              <w:rPr>
                <w:rFonts w:eastAsia="仿宋_GB2312"/>
                <w:bCs/>
              </w:rPr>
              <w:t>投资表现</w:t>
            </w:r>
          </w:p>
        </w:tc>
        <w:tc>
          <w:tcPr>
            <w:tcW w:w="5973" w:type="dxa"/>
            <w:vAlign w:val="center"/>
          </w:tcPr>
          <w:p w:rsidR="002E7C4D" w:rsidRDefault="002E7C4D" w:rsidP="000E360D">
            <w:pPr>
              <w:spacing w:line="400" w:lineRule="exact"/>
              <w:jc w:val="left"/>
              <w:rPr>
                <w:rFonts w:eastAsia="仿宋_GB2312"/>
                <w:bCs/>
              </w:rPr>
            </w:pPr>
            <w:r>
              <w:rPr>
                <w:rFonts w:eastAsia="仿宋_GB2312"/>
                <w:bCs/>
              </w:rPr>
              <w:t>考核企业的发展系数，投资表现</w:t>
            </w:r>
            <w:r>
              <w:rPr>
                <w:rFonts w:eastAsia="仿宋_GB2312"/>
                <w:bCs/>
              </w:rPr>
              <w:t>=</w:t>
            </w:r>
            <w:r>
              <w:rPr>
                <w:rFonts w:eastAsia="仿宋_GB2312"/>
                <w:bCs/>
              </w:rPr>
              <w:t>（本企业未来投资</w:t>
            </w:r>
            <w:r>
              <w:rPr>
                <w:rFonts w:eastAsia="仿宋_GB2312"/>
                <w:bCs/>
              </w:rPr>
              <w:t>/</w:t>
            </w:r>
            <w:r>
              <w:rPr>
                <w:rFonts w:eastAsia="仿宋_GB2312"/>
                <w:bCs/>
              </w:rPr>
              <w:t>所有企业平均未来投资）</w:t>
            </w:r>
            <w:r>
              <w:rPr>
                <w:rFonts w:eastAsia="仿宋_GB2312"/>
                <w:bCs/>
              </w:rPr>
              <w:t>*</w:t>
            </w:r>
            <w:r>
              <w:rPr>
                <w:rFonts w:eastAsia="仿宋_GB2312"/>
                <w:bCs/>
              </w:rPr>
              <w:t>投资表现权重。</w:t>
            </w:r>
          </w:p>
        </w:tc>
        <w:tc>
          <w:tcPr>
            <w:tcW w:w="1112" w:type="dxa"/>
            <w:vAlign w:val="center"/>
          </w:tcPr>
          <w:p w:rsidR="002E7C4D" w:rsidRDefault="002E7C4D" w:rsidP="000E360D">
            <w:pPr>
              <w:spacing w:afterLines="50" w:after="156" w:line="500" w:lineRule="exact"/>
              <w:jc w:val="center"/>
              <w:rPr>
                <w:rFonts w:eastAsia="仿宋_GB2312"/>
                <w:b/>
                <w:bCs/>
              </w:rPr>
            </w:pPr>
            <w:r>
              <w:rPr>
                <w:rFonts w:eastAsia="仿宋_GB2312"/>
                <w:b/>
                <w:bCs/>
              </w:rPr>
              <w:t>20</w:t>
            </w:r>
          </w:p>
        </w:tc>
      </w:tr>
      <w:tr w:rsidR="002E7C4D" w:rsidTr="000E360D">
        <w:trPr>
          <w:trHeight w:val="1391"/>
        </w:trPr>
        <w:tc>
          <w:tcPr>
            <w:tcW w:w="1201" w:type="dxa"/>
            <w:vAlign w:val="center"/>
          </w:tcPr>
          <w:p w:rsidR="002E7C4D" w:rsidRDefault="002E7C4D" w:rsidP="000E360D">
            <w:pPr>
              <w:spacing w:line="400" w:lineRule="exact"/>
              <w:jc w:val="center"/>
              <w:rPr>
                <w:rFonts w:eastAsia="仿宋_GB2312"/>
                <w:b/>
                <w:bCs/>
              </w:rPr>
            </w:pPr>
            <w:r>
              <w:rPr>
                <w:rFonts w:eastAsia="仿宋_GB2312"/>
                <w:bCs/>
              </w:rPr>
              <w:t>成长表现</w:t>
            </w:r>
          </w:p>
        </w:tc>
        <w:tc>
          <w:tcPr>
            <w:tcW w:w="5973" w:type="dxa"/>
            <w:vAlign w:val="center"/>
          </w:tcPr>
          <w:p w:rsidR="002E7C4D" w:rsidRDefault="002E7C4D" w:rsidP="000E360D">
            <w:pPr>
              <w:spacing w:line="400" w:lineRule="exact"/>
              <w:jc w:val="left"/>
              <w:rPr>
                <w:rFonts w:eastAsia="仿宋_GB2312"/>
                <w:bCs/>
              </w:rPr>
            </w:pPr>
            <w:r>
              <w:rPr>
                <w:rFonts w:eastAsia="仿宋_GB2312"/>
                <w:bCs/>
              </w:rPr>
              <w:t>考核企业的销售业绩，成长表现</w:t>
            </w:r>
            <w:r>
              <w:rPr>
                <w:rFonts w:eastAsia="仿宋_GB2312"/>
                <w:bCs/>
              </w:rPr>
              <w:t>=</w:t>
            </w:r>
            <w:r>
              <w:rPr>
                <w:rFonts w:eastAsia="仿宋_GB2312"/>
                <w:bCs/>
              </w:rPr>
              <w:t>（本企业累计销售收入</w:t>
            </w:r>
            <w:r>
              <w:rPr>
                <w:rFonts w:eastAsia="仿宋_GB2312"/>
                <w:bCs/>
              </w:rPr>
              <w:t>/</w:t>
            </w:r>
            <w:r>
              <w:rPr>
                <w:rFonts w:eastAsia="仿宋_GB2312"/>
                <w:bCs/>
              </w:rPr>
              <w:t>所有企业平均累计销售收入）</w:t>
            </w:r>
            <w:r>
              <w:rPr>
                <w:rFonts w:eastAsia="仿宋_GB2312"/>
                <w:bCs/>
              </w:rPr>
              <w:t>*</w:t>
            </w:r>
            <w:r>
              <w:rPr>
                <w:rFonts w:eastAsia="仿宋_GB2312"/>
                <w:bCs/>
              </w:rPr>
              <w:t>成长表现权重。</w:t>
            </w:r>
          </w:p>
        </w:tc>
        <w:tc>
          <w:tcPr>
            <w:tcW w:w="1112" w:type="dxa"/>
            <w:vAlign w:val="center"/>
          </w:tcPr>
          <w:p w:rsidR="002E7C4D" w:rsidRDefault="002E7C4D" w:rsidP="000E360D">
            <w:pPr>
              <w:spacing w:afterLines="50" w:after="156" w:line="500" w:lineRule="exact"/>
              <w:jc w:val="center"/>
              <w:rPr>
                <w:rFonts w:eastAsia="仿宋_GB2312"/>
                <w:b/>
                <w:bCs/>
              </w:rPr>
            </w:pPr>
            <w:r>
              <w:rPr>
                <w:rFonts w:eastAsia="仿宋_GB2312"/>
                <w:b/>
                <w:bCs/>
              </w:rPr>
              <w:t>20</w:t>
            </w:r>
          </w:p>
        </w:tc>
      </w:tr>
      <w:tr w:rsidR="002E7C4D" w:rsidTr="000E360D">
        <w:trPr>
          <w:trHeight w:val="1553"/>
        </w:trPr>
        <w:tc>
          <w:tcPr>
            <w:tcW w:w="1201" w:type="dxa"/>
            <w:vAlign w:val="center"/>
          </w:tcPr>
          <w:p w:rsidR="002E7C4D" w:rsidRDefault="002E7C4D" w:rsidP="000E360D">
            <w:pPr>
              <w:spacing w:line="400" w:lineRule="exact"/>
              <w:jc w:val="center"/>
              <w:rPr>
                <w:rFonts w:eastAsia="仿宋_GB2312"/>
                <w:bCs/>
              </w:rPr>
            </w:pPr>
            <w:r>
              <w:rPr>
                <w:rFonts w:eastAsia="仿宋_GB2312"/>
                <w:bCs/>
              </w:rPr>
              <w:t>紧急贷款</w:t>
            </w:r>
          </w:p>
          <w:p w:rsidR="002E7C4D" w:rsidRDefault="002E7C4D" w:rsidP="000E360D">
            <w:pPr>
              <w:spacing w:line="400" w:lineRule="exact"/>
              <w:jc w:val="center"/>
              <w:rPr>
                <w:rFonts w:eastAsia="仿宋_GB2312"/>
                <w:b/>
                <w:bCs/>
              </w:rPr>
            </w:pPr>
          </w:p>
        </w:tc>
        <w:tc>
          <w:tcPr>
            <w:tcW w:w="5973" w:type="dxa"/>
            <w:vAlign w:val="center"/>
          </w:tcPr>
          <w:p w:rsidR="002E7C4D" w:rsidRDefault="002E7C4D" w:rsidP="000E360D">
            <w:pPr>
              <w:spacing w:line="400" w:lineRule="exact"/>
              <w:jc w:val="left"/>
              <w:rPr>
                <w:rFonts w:eastAsia="仿宋_GB2312"/>
                <w:bCs/>
              </w:rPr>
            </w:pPr>
            <w:r>
              <w:rPr>
                <w:rFonts w:eastAsia="仿宋_GB2312"/>
                <w:bCs/>
              </w:rPr>
              <w:t>进行季度结算时，如企业资金链断裂，则系统会自动向该企业发放紧急贷款，紧急贷款每次</w:t>
            </w:r>
            <w:r>
              <w:rPr>
                <w:rFonts w:eastAsia="仿宋_GB2312"/>
                <w:bCs/>
              </w:rPr>
              <w:t>-5</w:t>
            </w:r>
            <w:r>
              <w:rPr>
                <w:rFonts w:eastAsia="仿宋_GB2312"/>
                <w:bCs/>
              </w:rPr>
              <w:t>分。</w:t>
            </w:r>
          </w:p>
        </w:tc>
        <w:tc>
          <w:tcPr>
            <w:tcW w:w="1112" w:type="dxa"/>
            <w:vAlign w:val="center"/>
          </w:tcPr>
          <w:p w:rsidR="002E7C4D" w:rsidRDefault="002E7C4D" w:rsidP="000E360D">
            <w:pPr>
              <w:spacing w:afterLines="50" w:after="156" w:line="500" w:lineRule="exact"/>
              <w:jc w:val="center"/>
              <w:rPr>
                <w:rFonts w:eastAsia="仿宋_GB2312"/>
                <w:b/>
                <w:bCs/>
              </w:rPr>
            </w:pPr>
            <w:r>
              <w:rPr>
                <w:rFonts w:eastAsia="仿宋_GB2312"/>
                <w:b/>
                <w:bCs/>
              </w:rPr>
              <w:t>-5</w:t>
            </w:r>
            <w:r>
              <w:rPr>
                <w:rFonts w:eastAsia="仿宋_GB2312"/>
                <w:bCs/>
              </w:rPr>
              <w:t>（每次扣</w:t>
            </w:r>
            <w:r>
              <w:rPr>
                <w:rFonts w:eastAsia="仿宋_GB2312"/>
                <w:bCs/>
              </w:rPr>
              <w:t>5</w:t>
            </w:r>
            <w:r>
              <w:rPr>
                <w:rFonts w:eastAsia="仿宋_GB2312"/>
                <w:bCs/>
              </w:rPr>
              <w:t>分）</w:t>
            </w:r>
          </w:p>
        </w:tc>
      </w:tr>
    </w:tbl>
    <w:p w:rsidR="002E7C4D" w:rsidRDefault="002E7C4D" w:rsidP="002E7C4D">
      <w:pPr>
        <w:adjustRightInd w:val="0"/>
        <w:snapToGrid w:val="0"/>
        <w:spacing w:line="560" w:lineRule="exact"/>
        <w:rPr>
          <w:rFonts w:eastAsia="黑体"/>
          <w:bCs/>
          <w:sz w:val="32"/>
          <w:szCs w:val="32"/>
        </w:rPr>
      </w:pPr>
    </w:p>
    <w:p w:rsidR="002E7C4D" w:rsidRDefault="002E7C4D" w:rsidP="002E7C4D"/>
    <w:p w:rsidR="002E7C4D" w:rsidRDefault="002E7C4D" w:rsidP="002E7C4D">
      <w:pPr>
        <w:spacing w:line="560" w:lineRule="exact"/>
        <w:rPr>
          <w:rFonts w:eastAsia="仿宋_GB2312"/>
          <w:sz w:val="32"/>
          <w:szCs w:val="32"/>
        </w:rPr>
      </w:pPr>
      <w:r>
        <w:rPr>
          <w:rFonts w:eastAsia="仿宋_GB2312"/>
          <w:sz w:val="32"/>
          <w:szCs w:val="32"/>
        </w:rPr>
        <w:t xml:space="preserve"> </w:t>
      </w:r>
    </w:p>
    <w:p w:rsidR="00B51E23" w:rsidRDefault="00B51E23"/>
    <w:sectPr w:rsidR="00B51E23">
      <w:footerReference w:type="even" r:id="rId7"/>
      <w:footerReference w:type="default" r:id="rId8"/>
      <w:pgSz w:w="11906" w:h="16838"/>
      <w:pgMar w:top="2098" w:right="1531" w:bottom="1701" w:left="1531"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4D" w:rsidRDefault="002E7C4D" w:rsidP="002E7C4D">
      <w:r>
        <w:separator/>
      </w:r>
    </w:p>
  </w:endnote>
  <w:endnote w:type="continuationSeparator" w:id="0">
    <w:p w:rsidR="002E7C4D" w:rsidRDefault="002E7C4D" w:rsidP="002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Default="002E7C4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35D14" w:rsidRDefault="00C35D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Default="002E7C4D">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5B055B">
      <w:rPr>
        <w:rStyle w:val="a5"/>
        <w:rFonts w:ascii="宋体" w:hAnsi="宋体"/>
        <w:noProof/>
        <w:sz w:val="28"/>
        <w:szCs w:val="28"/>
      </w:rPr>
      <w:t>1</w:t>
    </w:r>
    <w:r>
      <w:rPr>
        <w:rStyle w:val="a5"/>
        <w:rFonts w:ascii="宋体" w:hAnsi="宋体"/>
        <w:sz w:val="28"/>
        <w:szCs w:val="28"/>
      </w:rPr>
      <w:fldChar w:fldCharType="end"/>
    </w:r>
    <w:r>
      <w:rPr>
        <w:rStyle w:val="a5"/>
        <w:rFonts w:ascii="宋体" w:hAnsi="宋体" w:hint="eastAsia"/>
        <w:sz w:val="28"/>
        <w:szCs w:val="28"/>
      </w:rPr>
      <w:t>—</w:t>
    </w:r>
  </w:p>
  <w:p w:rsidR="00C35D14" w:rsidRDefault="00C35D1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4D" w:rsidRDefault="002E7C4D" w:rsidP="002E7C4D">
      <w:r>
        <w:separator/>
      </w:r>
    </w:p>
  </w:footnote>
  <w:footnote w:type="continuationSeparator" w:id="0">
    <w:p w:rsidR="002E7C4D" w:rsidRDefault="002E7C4D" w:rsidP="002E7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E6"/>
    <w:rsid w:val="002E7C4D"/>
    <w:rsid w:val="005B055B"/>
    <w:rsid w:val="00B51E23"/>
    <w:rsid w:val="00C35D14"/>
    <w:rsid w:val="00DA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D"/>
    <w:pPr>
      <w:widowControl w:val="0"/>
      <w:jc w:val="both"/>
    </w:pPr>
    <w:rPr>
      <w:rFonts w:ascii="Times New Roman" w:eastAsia="宋体" w:hAnsi="Times New Roman" w:cs="Times New Roman"/>
      <w:szCs w:val="24"/>
    </w:rPr>
  </w:style>
  <w:style w:type="paragraph" w:styleId="1">
    <w:name w:val="heading 1"/>
    <w:basedOn w:val="a"/>
    <w:next w:val="a"/>
    <w:link w:val="1Char"/>
    <w:qFormat/>
    <w:rsid w:val="002E7C4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7C4D"/>
    <w:rPr>
      <w:sz w:val="18"/>
      <w:szCs w:val="18"/>
    </w:rPr>
  </w:style>
  <w:style w:type="paragraph" w:styleId="a4">
    <w:name w:val="footer"/>
    <w:basedOn w:val="a"/>
    <w:link w:val="Char0"/>
    <w:unhideWhenUsed/>
    <w:rsid w:val="002E7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7C4D"/>
    <w:rPr>
      <w:sz w:val="18"/>
      <w:szCs w:val="18"/>
    </w:rPr>
  </w:style>
  <w:style w:type="character" w:customStyle="1" w:styleId="1Char">
    <w:name w:val="标题 1 Char"/>
    <w:basedOn w:val="a0"/>
    <w:link w:val="1"/>
    <w:rsid w:val="002E7C4D"/>
    <w:rPr>
      <w:rFonts w:ascii="宋体" w:eastAsia="宋体" w:hAnsi="宋体" w:cs="Times New Roman"/>
      <w:b/>
      <w:kern w:val="44"/>
      <w:sz w:val="48"/>
      <w:szCs w:val="48"/>
    </w:rPr>
  </w:style>
  <w:style w:type="character" w:styleId="a5">
    <w:name w:val="page number"/>
    <w:basedOn w:val="a0"/>
    <w:rsid w:val="002E7C4D"/>
  </w:style>
  <w:style w:type="paragraph" w:styleId="a6">
    <w:name w:val="List Paragraph"/>
    <w:basedOn w:val="a"/>
    <w:uiPriority w:val="34"/>
    <w:qFormat/>
    <w:rsid w:val="002E7C4D"/>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D"/>
    <w:pPr>
      <w:widowControl w:val="0"/>
      <w:jc w:val="both"/>
    </w:pPr>
    <w:rPr>
      <w:rFonts w:ascii="Times New Roman" w:eastAsia="宋体" w:hAnsi="Times New Roman" w:cs="Times New Roman"/>
      <w:szCs w:val="24"/>
    </w:rPr>
  </w:style>
  <w:style w:type="paragraph" w:styleId="1">
    <w:name w:val="heading 1"/>
    <w:basedOn w:val="a"/>
    <w:next w:val="a"/>
    <w:link w:val="1Char"/>
    <w:qFormat/>
    <w:rsid w:val="002E7C4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7C4D"/>
    <w:rPr>
      <w:sz w:val="18"/>
      <w:szCs w:val="18"/>
    </w:rPr>
  </w:style>
  <w:style w:type="paragraph" w:styleId="a4">
    <w:name w:val="footer"/>
    <w:basedOn w:val="a"/>
    <w:link w:val="Char0"/>
    <w:unhideWhenUsed/>
    <w:rsid w:val="002E7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7C4D"/>
    <w:rPr>
      <w:sz w:val="18"/>
      <w:szCs w:val="18"/>
    </w:rPr>
  </w:style>
  <w:style w:type="character" w:customStyle="1" w:styleId="1Char">
    <w:name w:val="标题 1 Char"/>
    <w:basedOn w:val="a0"/>
    <w:link w:val="1"/>
    <w:rsid w:val="002E7C4D"/>
    <w:rPr>
      <w:rFonts w:ascii="宋体" w:eastAsia="宋体" w:hAnsi="宋体" w:cs="Times New Roman"/>
      <w:b/>
      <w:kern w:val="44"/>
      <w:sz w:val="48"/>
      <w:szCs w:val="48"/>
    </w:rPr>
  </w:style>
  <w:style w:type="character" w:styleId="a5">
    <w:name w:val="page number"/>
    <w:basedOn w:val="a0"/>
    <w:rsid w:val="002E7C4D"/>
  </w:style>
  <w:style w:type="paragraph" w:styleId="a6">
    <w:name w:val="List Paragraph"/>
    <w:basedOn w:val="a"/>
    <w:uiPriority w:val="34"/>
    <w:qFormat/>
    <w:rsid w:val="002E7C4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699</Words>
  <Characters>3989</Characters>
  <Application>Microsoft Office Word</Application>
  <DocSecurity>0</DocSecurity>
  <Lines>33</Lines>
  <Paragraphs>9</Paragraphs>
  <ScaleCrop>false</ScaleCrop>
  <Company>JSJYT</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3</cp:revision>
  <dcterms:created xsi:type="dcterms:W3CDTF">2022-05-24T09:20:00Z</dcterms:created>
  <dcterms:modified xsi:type="dcterms:W3CDTF">2022-05-24T09:21:00Z</dcterms:modified>
</cp:coreProperties>
</file>